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p>
    <w:p>
      <w:pPr>
        <w:pStyle w:val="BodyText"/>
        <w:spacing w:before="448"/>
        <w:rPr>
          <w:rFonts w:ascii="Times New Roman"/>
          <w:sz w:val="40"/>
        </w:rPr>
      </w:pPr>
    </w:p>
    <w:p>
      <w:pPr>
        <w:spacing w:before="1"/>
        <w:ind w:left="153" w:right="0" w:firstLine="0"/>
        <w:jc w:val="left"/>
        <w:rPr>
          <w:sz w:val="40"/>
        </w:rPr>
      </w:pPr>
      <w:r>
        <w:rPr>
          <w:color w:val="0E4660"/>
          <w:spacing w:val="-2"/>
          <w:sz w:val="40"/>
        </w:rPr>
        <w:t>Objet</w:t>
      </w:r>
    </w:p>
    <w:p>
      <w:pPr>
        <w:spacing w:before="400"/>
        <w:ind w:left="153" w:right="0" w:firstLine="0"/>
        <w:jc w:val="left"/>
        <w:rPr>
          <w:sz w:val="40"/>
        </w:rPr>
      </w:pPr>
      <w:r>
        <w:rPr>
          <w:color w:val="0E4660"/>
          <w:spacing w:val="-2"/>
          <w:sz w:val="40"/>
        </w:rPr>
        <w:t>Domaine</w:t>
      </w:r>
      <w:r>
        <w:rPr>
          <w:color w:val="0E4660"/>
          <w:spacing w:val="-12"/>
          <w:sz w:val="40"/>
        </w:rPr>
        <w:t> </w:t>
      </w:r>
      <w:r>
        <w:rPr>
          <w:color w:val="0E4660"/>
          <w:spacing w:val="-2"/>
          <w:sz w:val="40"/>
        </w:rPr>
        <w:t>d’application</w:t>
      </w:r>
    </w:p>
    <w:p>
      <w:pPr>
        <w:pStyle w:val="BodyText"/>
        <w:spacing w:before="278"/>
        <w:rPr>
          <w:sz w:val="40"/>
        </w:rPr>
      </w:pPr>
    </w:p>
    <w:p>
      <w:pPr>
        <w:spacing w:before="0"/>
        <w:ind w:left="153" w:right="0" w:firstLine="0"/>
        <w:jc w:val="left"/>
        <w:rPr>
          <w:sz w:val="40"/>
        </w:rPr>
      </w:pPr>
      <w:r>
        <w:rPr>
          <w:color w:val="0E4660"/>
          <w:sz w:val="40"/>
        </w:rPr>
        <w:t>Document</w:t>
      </w:r>
      <w:r>
        <w:rPr>
          <w:color w:val="0E4660"/>
          <w:spacing w:val="-19"/>
          <w:sz w:val="40"/>
        </w:rPr>
        <w:t> </w:t>
      </w:r>
      <w:r>
        <w:rPr>
          <w:color w:val="0E4660"/>
          <w:sz w:val="40"/>
        </w:rPr>
        <w:t>de</w:t>
      </w:r>
      <w:r>
        <w:rPr>
          <w:color w:val="0E4660"/>
          <w:spacing w:val="-18"/>
          <w:sz w:val="40"/>
        </w:rPr>
        <w:t> </w:t>
      </w:r>
      <w:r>
        <w:rPr>
          <w:color w:val="0E4660"/>
          <w:spacing w:val="-2"/>
          <w:sz w:val="40"/>
        </w:rPr>
        <w:t>référence</w:t>
      </w:r>
    </w:p>
    <w:p>
      <w:pPr>
        <w:pStyle w:val="ListParagraph"/>
        <w:numPr>
          <w:ilvl w:val="0"/>
          <w:numId w:val="1"/>
        </w:numPr>
        <w:tabs>
          <w:tab w:pos="874" w:val="left" w:leader="none"/>
        </w:tabs>
        <w:spacing w:line="240" w:lineRule="auto" w:before="123" w:after="0"/>
        <w:ind w:left="874" w:right="0" w:hanging="360"/>
        <w:jc w:val="left"/>
        <w:rPr>
          <w:rFonts w:ascii="Arial" w:hAnsi="Arial"/>
          <w:sz w:val="20"/>
        </w:rPr>
      </w:pPr>
      <w:r>
        <w:rPr>
          <w:rFonts w:ascii="Arial" w:hAnsi="Arial"/>
          <w:sz w:val="20"/>
        </w:rPr>
        <w:t>Référentiel</w:t>
      </w:r>
      <w:r>
        <w:rPr>
          <w:rFonts w:ascii="Times New Roman" w:hAnsi="Times New Roman"/>
          <w:spacing w:val="-9"/>
          <w:sz w:val="20"/>
        </w:rPr>
        <w:t> </w:t>
      </w:r>
      <w:r>
        <w:rPr>
          <w:rFonts w:ascii="Arial" w:hAnsi="Arial"/>
          <w:sz w:val="20"/>
        </w:rPr>
        <w:t>Réunion</w:t>
      </w:r>
      <w:r>
        <w:rPr>
          <w:rFonts w:ascii="Times New Roman" w:hAnsi="Times New Roman"/>
          <w:spacing w:val="-6"/>
          <w:sz w:val="20"/>
        </w:rPr>
        <w:t> </w:t>
      </w:r>
      <w:r>
        <w:rPr>
          <w:rFonts w:ascii="Arial" w:hAnsi="Arial"/>
          <w:sz w:val="20"/>
        </w:rPr>
        <w:t>de</w:t>
      </w:r>
      <w:r>
        <w:rPr>
          <w:rFonts w:ascii="Times New Roman" w:hAnsi="Times New Roman"/>
          <w:spacing w:val="-5"/>
          <w:sz w:val="20"/>
        </w:rPr>
        <w:t> </w:t>
      </w:r>
      <w:r>
        <w:rPr>
          <w:rFonts w:ascii="Arial" w:hAnsi="Arial"/>
          <w:sz w:val="20"/>
        </w:rPr>
        <w:t>Concertation</w:t>
      </w:r>
      <w:r>
        <w:rPr>
          <w:rFonts w:ascii="Times New Roman" w:hAnsi="Times New Roman"/>
          <w:spacing w:val="-6"/>
          <w:sz w:val="20"/>
        </w:rPr>
        <w:t> </w:t>
      </w:r>
      <w:r>
        <w:rPr>
          <w:rFonts w:ascii="Arial" w:hAnsi="Arial"/>
          <w:sz w:val="20"/>
        </w:rPr>
        <w:t>Pluridisciplinaire</w:t>
      </w:r>
      <w:r>
        <w:rPr>
          <w:rFonts w:ascii="Times New Roman" w:hAnsi="Times New Roman"/>
          <w:spacing w:val="-5"/>
          <w:sz w:val="20"/>
        </w:rPr>
        <w:t> </w:t>
      </w:r>
      <w:r>
        <w:rPr>
          <w:rFonts w:ascii="Arial" w:hAnsi="Arial"/>
          <w:sz w:val="20"/>
        </w:rPr>
        <w:t>en</w:t>
      </w:r>
      <w:r>
        <w:rPr>
          <w:rFonts w:ascii="Times New Roman" w:hAnsi="Times New Roman"/>
          <w:spacing w:val="-8"/>
          <w:sz w:val="20"/>
        </w:rPr>
        <w:t> </w:t>
      </w:r>
      <w:r>
        <w:rPr>
          <w:rFonts w:ascii="Arial" w:hAnsi="Arial"/>
          <w:sz w:val="20"/>
        </w:rPr>
        <w:t>Cancérologie,</w:t>
      </w:r>
      <w:r>
        <w:rPr>
          <w:rFonts w:ascii="Times New Roman" w:hAnsi="Times New Roman"/>
          <w:spacing w:val="-7"/>
          <w:sz w:val="20"/>
        </w:rPr>
        <w:t> </w:t>
      </w:r>
      <w:r>
        <w:rPr>
          <w:rFonts w:ascii="Arial" w:hAnsi="Arial"/>
          <w:sz w:val="20"/>
        </w:rPr>
        <w:t>INCA,</w:t>
      </w:r>
      <w:r>
        <w:rPr>
          <w:rFonts w:ascii="Times New Roman" w:hAnsi="Times New Roman"/>
          <w:spacing w:val="-7"/>
          <w:sz w:val="20"/>
        </w:rPr>
        <w:t> </w:t>
      </w:r>
      <w:r>
        <w:rPr>
          <w:rFonts w:ascii="Arial" w:hAnsi="Arial"/>
          <w:sz w:val="20"/>
        </w:rPr>
        <w:t>Actualisation</w:t>
      </w:r>
      <w:r>
        <w:rPr>
          <w:rFonts w:ascii="Times New Roman" w:hAnsi="Times New Roman"/>
          <w:spacing w:val="-5"/>
          <w:sz w:val="20"/>
        </w:rPr>
        <w:t> </w:t>
      </w:r>
      <w:r>
        <w:rPr>
          <w:rFonts w:ascii="Arial" w:hAnsi="Arial"/>
          <w:sz w:val="20"/>
        </w:rPr>
        <w:t>décembre</w:t>
      </w:r>
      <w:r>
        <w:rPr>
          <w:rFonts w:ascii="Times New Roman" w:hAnsi="Times New Roman"/>
          <w:spacing w:val="-7"/>
          <w:sz w:val="20"/>
        </w:rPr>
        <w:t> </w:t>
      </w:r>
      <w:r>
        <w:rPr>
          <w:rFonts w:ascii="Arial" w:hAnsi="Arial"/>
          <w:spacing w:val="-4"/>
          <w:sz w:val="20"/>
        </w:rPr>
        <w:t>2023</w:t>
      </w:r>
    </w:p>
    <w:p>
      <w:pPr>
        <w:pStyle w:val="ListParagraph"/>
        <w:numPr>
          <w:ilvl w:val="0"/>
          <w:numId w:val="1"/>
        </w:numPr>
        <w:tabs>
          <w:tab w:pos="874" w:val="left" w:leader="none"/>
        </w:tabs>
        <w:spacing w:line="240" w:lineRule="auto" w:before="46" w:after="0"/>
        <w:ind w:left="874" w:right="0" w:hanging="360"/>
        <w:jc w:val="left"/>
        <w:rPr>
          <w:rFonts w:ascii="Arial" w:hAnsi="Arial"/>
          <w:sz w:val="20"/>
        </w:rPr>
      </w:pPr>
      <w:r>
        <w:rPr>
          <w:rFonts w:ascii="Arial" w:hAnsi="Arial"/>
          <w:sz w:val="20"/>
        </w:rPr>
        <w:t>Décret</w:t>
      </w:r>
      <w:r>
        <w:rPr>
          <w:rFonts w:ascii="Times New Roman" w:hAnsi="Times New Roman"/>
          <w:spacing w:val="2"/>
          <w:sz w:val="20"/>
        </w:rPr>
        <w:t> </w:t>
      </w:r>
      <w:r>
        <w:rPr>
          <w:rFonts w:ascii="Arial" w:hAnsi="Arial"/>
          <w:sz w:val="20"/>
        </w:rPr>
        <w:t>n°2022-689</w:t>
      </w:r>
      <w:r>
        <w:rPr>
          <w:rFonts w:ascii="Arial" w:hAnsi="Arial"/>
          <w:spacing w:val="-1"/>
          <w:sz w:val="20"/>
        </w:rPr>
        <w:t> </w:t>
      </w:r>
      <w:r>
        <w:rPr>
          <w:rFonts w:ascii="Arial" w:hAnsi="Arial"/>
          <w:sz w:val="20"/>
        </w:rPr>
        <w:t>du</w:t>
      </w:r>
      <w:r>
        <w:rPr>
          <w:rFonts w:ascii="Arial" w:hAnsi="Arial"/>
          <w:spacing w:val="-4"/>
          <w:sz w:val="20"/>
        </w:rPr>
        <w:t> </w:t>
      </w:r>
      <w:r>
        <w:rPr>
          <w:rFonts w:ascii="Arial" w:hAnsi="Arial"/>
          <w:sz w:val="20"/>
        </w:rPr>
        <w:t>26</w:t>
      </w:r>
      <w:r>
        <w:rPr>
          <w:rFonts w:ascii="Arial" w:hAnsi="Arial"/>
          <w:spacing w:val="-3"/>
          <w:sz w:val="20"/>
        </w:rPr>
        <w:t> </w:t>
      </w:r>
      <w:r>
        <w:rPr>
          <w:rFonts w:ascii="Arial" w:hAnsi="Arial"/>
          <w:sz w:val="20"/>
        </w:rPr>
        <w:t>avril</w:t>
      </w:r>
      <w:r>
        <w:rPr>
          <w:rFonts w:ascii="Arial" w:hAnsi="Arial"/>
          <w:spacing w:val="-4"/>
          <w:sz w:val="20"/>
        </w:rPr>
        <w:t> </w:t>
      </w:r>
      <w:r>
        <w:rPr>
          <w:rFonts w:ascii="Arial" w:hAnsi="Arial"/>
          <w:sz w:val="20"/>
        </w:rPr>
        <w:t>2022</w:t>
      </w:r>
      <w:r>
        <w:rPr>
          <w:rFonts w:ascii="Arial" w:hAnsi="Arial"/>
          <w:spacing w:val="-3"/>
          <w:sz w:val="20"/>
        </w:rPr>
        <w:t> </w:t>
      </w:r>
      <w:r>
        <w:rPr>
          <w:rFonts w:ascii="Arial" w:hAnsi="Arial"/>
          <w:sz w:val="20"/>
        </w:rPr>
        <w:t>relatif</w:t>
      </w:r>
      <w:r>
        <w:rPr>
          <w:rFonts w:ascii="Arial" w:hAnsi="Arial"/>
          <w:spacing w:val="-3"/>
          <w:sz w:val="20"/>
        </w:rPr>
        <w:t> </w:t>
      </w:r>
      <w:r>
        <w:rPr>
          <w:rFonts w:ascii="Arial" w:hAnsi="Arial"/>
          <w:sz w:val="20"/>
        </w:rPr>
        <w:t>aux</w:t>
      </w:r>
      <w:r>
        <w:rPr>
          <w:rFonts w:ascii="Arial" w:hAnsi="Arial"/>
          <w:spacing w:val="-2"/>
          <w:sz w:val="20"/>
        </w:rPr>
        <w:t> </w:t>
      </w:r>
      <w:r>
        <w:rPr>
          <w:rFonts w:ascii="Arial" w:hAnsi="Arial"/>
          <w:sz w:val="20"/>
        </w:rPr>
        <w:t>conditions</w:t>
      </w:r>
      <w:r>
        <w:rPr>
          <w:rFonts w:ascii="Arial" w:hAnsi="Arial"/>
          <w:spacing w:val="-2"/>
          <w:sz w:val="20"/>
        </w:rPr>
        <w:t> </w:t>
      </w:r>
      <w:r>
        <w:rPr>
          <w:rFonts w:ascii="Arial" w:hAnsi="Arial"/>
          <w:sz w:val="20"/>
        </w:rPr>
        <w:t>d’implantation</w:t>
      </w:r>
      <w:r>
        <w:rPr>
          <w:rFonts w:ascii="Arial" w:hAnsi="Arial"/>
          <w:spacing w:val="-2"/>
          <w:sz w:val="20"/>
        </w:rPr>
        <w:t> </w:t>
      </w:r>
      <w:r>
        <w:rPr>
          <w:rFonts w:ascii="Arial" w:hAnsi="Arial"/>
          <w:sz w:val="20"/>
        </w:rPr>
        <w:t>de</w:t>
      </w:r>
      <w:r>
        <w:rPr>
          <w:rFonts w:ascii="Arial" w:hAnsi="Arial"/>
          <w:spacing w:val="-2"/>
          <w:sz w:val="20"/>
        </w:rPr>
        <w:t> </w:t>
      </w:r>
      <w:r>
        <w:rPr>
          <w:rFonts w:ascii="Arial" w:hAnsi="Arial"/>
          <w:sz w:val="20"/>
        </w:rPr>
        <w:t>l’activité</w:t>
      </w:r>
      <w:r>
        <w:rPr>
          <w:rFonts w:ascii="Arial" w:hAnsi="Arial"/>
          <w:spacing w:val="-4"/>
          <w:sz w:val="20"/>
        </w:rPr>
        <w:t> </w:t>
      </w:r>
      <w:r>
        <w:rPr>
          <w:rFonts w:ascii="Arial" w:hAnsi="Arial"/>
          <w:sz w:val="20"/>
        </w:rPr>
        <w:t>de</w:t>
      </w:r>
      <w:r>
        <w:rPr>
          <w:rFonts w:ascii="Arial" w:hAnsi="Arial"/>
          <w:spacing w:val="-3"/>
          <w:sz w:val="20"/>
        </w:rPr>
        <w:t> </w:t>
      </w:r>
      <w:r>
        <w:rPr>
          <w:rFonts w:ascii="Arial" w:hAnsi="Arial"/>
          <w:sz w:val="20"/>
        </w:rPr>
        <w:t>soins</w:t>
      </w:r>
      <w:r>
        <w:rPr>
          <w:rFonts w:ascii="Arial" w:hAnsi="Arial"/>
          <w:spacing w:val="-3"/>
          <w:sz w:val="20"/>
        </w:rPr>
        <w:t> </w:t>
      </w:r>
      <w:r>
        <w:rPr>
          <w:rFonts w:ascii="Arial" w:hAnsi="Arial"/>
          <w:sz w:val="20"/>
        </w:rPr>
        <w:t>de</w:t>
      </w:r>
      <w:r>
        <w:rPr>
          <w:rFonts w:ascii="Arial" w:hAnsi="Arial"/>
          <w:spacing w:val="-2"/>
          <w:sz w:val="20"/>
        </w:rPr>
        <w:t> </w:t>
      </w:r>
      <w:r>
        <w:rPr>
          <w:rFonts w:ascii="Arial" w:hAnsi="Arial"/>
          <w:sz w:val="20"/>
        </w:rPr>
        <w:t>traitement</w:t>
      </w:r>
      <w:r>
        <w:rPr>
          <w:rFonts w:ascii="Arial" w:hAnsi="Arial"/>
          <w:spacing w:val="-3"/>
          <w:sz w:val="20"/>
        </w:rPr>
        <w:t> </w:t>
      </w:r>
      <w:r>
        <w:rPr>
          <w:rFonts w:ascii="Arial" w:hAnsi="Arial"/>
          <w:spacing w:val="-5"/>
          <w:sz w:val="20"/>
        </w:rPr>
        <w:t>du</w:t>
      </w:r>
    </w:p>
    <w:p>
      <w:pPr>
        <w:spacing w:before="46"/>
        <w:ind w:left="874" w:right="0" w:firstLine="0"/>
        <w:jc w:val="left"/>
        <w:rPr>
          <w:rFonts w:ascii="Arial"/>
          <w:sz w:val="20"/>
        </w:rPr>
      </w:pPr>
      <w:r>
        <w:rPr>
          <w:rFonts w:ascii="Arial"/>
          <w:spacing w:val="-2"/>
          <w:sz w:val="20"/>
        </w:rPr>
        <w:t>cancer</w:t>
      </w:r>
    </w:p>
    <w:p>
      <w:pPr>
        <w:pStyle w:val="ListParagraph"/>
        <w:numPr>
          <w:ilvl w:val="0"/>
          <w:numId w:val="1"/>
        </w:numPr>
        <w:tabs>
          <w:tab w:pos="874" w:val="left" w:leader="none"/>
        </w:tabs>
        <w:spacing w:line="240" w:lineRule="auto" w:before="46" w:after="0"/>
        <w:ind w:left="874" w:right="0" w:hanging="360"/>
        <w:jc w:val="left"/>
        <w:rPr>
          <w:rFonts w:ascii="Arial" w:hAnsi="Arial"/>
          <w:sz w:val="20"/>
        </w:rPr>
      </w:pPr>
      <w:r>
        <w:rPr>
          <w:rFonts w:ascii="Arial" w:hAnsi="Arial"/>
          <w:sz w:val="20"/>
        </w:rPr>
        <w:t>Décret</w:t>
      </w:r>
      <w:r>
        <w:rPr>
          <w:rFonts w:ascii="Times New Roman" w:hAnsi="Times New Roman"/>
          <w:spacing w:val="7"/>
          <w:sz w:val="20"/>
        </w:rPr>
        <w:t> </w:t>
      </w:r>
      <w:r>
        <w:rPr>
          <w:rFonts w:ascii="Arial" w:hAnsi="Arial"/>
          <w:sz w:val="20"/>
        </w:rPr>
        <w:t>n°2022-693</w:t>
      </w:r>
      <w:r>
        <w:rPr>
          <w:rFonts w:ascii="Arial" w:hAnsi="Arial"/>
          <w:spacing w:val="4"/>
          <w:sz w:val="20"/>
        </w:rPr>
        <w:t> </w:t>
      </w:r>
      <w:r>
        <w:rPr>
          <w:rFonts w:ascii="Arial" w:hAnsi="Arial"/>
          <w:sz w:val="20"/>
        </w:rPr>
        <w:t>du</w:t>
      </w:r>
      <w:r>
        <w:rPr>
          <w:rFonts w:ascii="Arial" w:hAnsi="Arial"/>
          <w:spacing w:val="1"/>
          <w:sz w:val="20"/>
        </w:rPr>
        <w:t> </w:t>
      </w:r>
      <w:r>
        <w:rPr>
          <w:rFonts w:ascii="Arial" w:hAnsi="Arial"/>
          <w:sz w:val="20"/>
        </w:rPr>
        <w:t>26</w:t>
      </w:r>
      <w:r>
        <w:rPr>
          <w:rFonts w:ascii="Arial" w:hAnsi="Arial"/>
          <w:spacing w:val="2"/>
          <w:sz w:val="20"/>
        </w:rPr>
        <w:t> </w:t>
      </w:r>
      <w:r>
        <w:rPr>
          <w:rFonts w:ascii="Arial" w:hAnsi="Arial"/>
          <w:sz w:val="20"/>
        </w:rPr>
        <w:t>avril 2022</w:t>
      </w:r>
      <w:r>
        <w:rPr>
          <w:rFonts w:ascii="Arial" w:hAnsi="Arial"/>
          <w:spacing w:val="2"/>
          <w:sz w:val="20"/>
        </w:rPr>
        <w:t> </w:t>
      </w:r>
      <w:r>
        <w:rPr>
          <w:rFonts w:ascii="Arial" w:hAnsi="Arial"/>
          <w:sz w:val="20"/>
        </w:rPr>
        <w:t>relatif</w:t>
      </w:r>
      <w:r>
        <w:rPr>
          <w:rFonts w:ascii="Arial" w:hAnsi="Arial"/>
          <w:spacing w:val="1"/>
          <w:sz w:val="20"/>
        </w:rPr>
        <w:t> </w:t>
      </w:r>
      <w:r>
        <w:rPr>
          <w:rFonts w:ascii="Arial" w:hAnsi="Arial"/>
          <w:sz w:val="20"/>
        </w:rPr>
        <w:t>aux</w:t>
      </w:r>
      <w:r>
        <w:rPr>
          <w:rFonts w:ascii="Arial" w:hAnsi="Arial"/>
          <w:spacing w:val="3"/>
          <w:sz w:val="20"/>
        </w:rPr>
        <w:t> </w:t>
      </w:r>
      <w:r>
        <w:rPr>
          <w:rFonts w:ascii="Arial" w:hAnsi="Arial"/>
          <w:sz w:val="20"/>
        </w:rPr>
        <w:t>conditions</w:t>
      </w:r>
      <w:r>
        <w:rPr>
          <w:rFonts w:ascii="Arial" w:hAnsi="Arial"/>
          <w:spacing w:val="2"/>
          <w:sz w:val="20"/>
        </w:rPr>
        <w:t> </w:t>
      </w:r>
      <w:r>
        <w:rPr>
          <w:rFonts w:ascii="Arial" w:hAnsi="Arial"/>
          <w:sz w:val="20"/>
        </w:rPr>
        <w:t>techniques</w:t>
      </w:r>
      <w:r>
        <w:rPr>
          <w:rFonts w:ascii="Arial" w:hAnsi="Arial"/>
          <w:spacing w:val="2"/>
          <w:sz w:val="20"/>
        </w:rPr>
        <w:t> </w:t>
      </w:r>
      <w:r>
        <w:rPr>
          <w:rFonts w:ascii="Arial" w:hAnsi="Arial"/>
          <w:sz w:val="20"/>
        </w:rPr>
        <w:t>de</w:t>
      </w:r>
      <w:r>
        <w:rPr>
          <w:rFonts w:ascii="Arial" w:hAnsi="Arial"/>
          <w:spacing w:val="2"/>
          <w:sz w:val="20"/>
        </w:rPr>
        <w:t> </w:t>
      </w:r>
      <w:r>
        <w:rPr>
          <w:rFonts w:ascii="Arial" w:hAnsi="Arial"/>
          <w:sz w:val="20"/>
        </w:rPr>
        <w:t>fonctionnement</w:t>
      </w:r>
      <w:r>
        <w:rPr>
          <w:rFonts w:ascii="Arial" w:hAnsi="Arial"/>
          <w:spacing w:val="1"/>
          <w:sz w:val="20"/>
        </w:rPr>
        <w:t> </w:t>
      </w:r>
      <w:r>
        <w:rPr>
          <w:rFonts w:ascii="Arial" w:hAnsi="Arial"/>
          <w:sz w:val="20"/>
        </w:rPr>
        <w:t>de</w:t>
      </w:r>
      <w:r>
        <w:rPr>
          <w:rFonts w:ascii="Arial" w:hAnsi="Arial"/>
          <w:spacing w:val="2"/>
          <w:sz w:val="20"/>
        </w:rPr>
        <w:t> </w:t>
      </w:r>
      <w:r>
        <w:rPr>
          <w:rFonts w:ascii="Arial" w:hAnsi="Arial"/>
          <w:sz w:val="20"/>
        </w:rPr>
        <w:t>l’activité</w:t>
      </w:r>
      <w:r>
        <w:rPr>
          <w:rFonts w:ascii="Arial" w:hAnsi="Arial"/>
          <w:spacing w:val="1"/>
          <w:sz w:val="20"/>
        </w:rPr>
        <w:t> </w:t>
      </w:r>
      <w:r>
        <w:rPr>
          <w:rFonts w:ascii="Arial" w:hAnsi="Arial"/>
          <w:sz w:val="20"/>
        </w:rPr>
        <w:t>de</w:t>
      </w:r>
      <w:r>
        <w:rPr>
          <w:rFonts w:ascii="Arial" w:hAnsi="Arial"/>
          <w:spacing w:val="1"/>
          <w:sz w:val="20"/>
        </w:rPr>
        <w:t> </w:t>
      </w:r>
      <w:r>
        <w:rPr>
          <w:rFonts w:ascii="Arial" w:hAnsi="Arial"/>
          <w:spacing w:val="-2"/>
          <w:sz w:val="20"/>
        </w:rPr>
        <w:t>soins</w:t>
      </w:r>
    </w:p>
    <w:p>
      <w:pPr>
        <w:spacing w:before="46"/>
        <w:ind w:left="874" w:right="0" w:firstLine="0"/>
        <w:jc w:val="left"/>
        <w:rPr>
          <w:rFonts w:ascii="Arial"/>
          <w:sz w:val="20"/>
        </w:rPr>
      </w:pPr>
      <w:r>
        <w:rPr>
          <w:rFonts w:ascii="Arial"/>
          <w:sz w:val="20"/>
        </w:rPr>
        <w:t>de</w:t>
      </w:r>
      <w:r>
        <w:rPr>
          <w:rFonts w:ascii="Times New Roman"/>
          <w:spacing w:val="-3"/>
          <w:sz w:val="20"/>
        </w:rPr>
        <w:t> </w:t>
      </w:r>
      <w:r>
        <w:rPr>
          <w:rFonts w:ascii="Arial"/>
          <w:sz w:val="20"/>
        </w:rPr>
        <w:t>traitement</w:t>
      </w:r>
      <w:r>
        <w:rPr>
          <w:rFonts w:ascii="Times New Roman"/>
          <w:sz w:val="20"/>
        </w:rPr>
        <w:t> </w:t>
      </w:r>
      <w:r>
        <w:rPr>
          <w:rFonts w:ascii="Arial"/>
          <w:sz w:val="20"/>
        </w:rPr>
        <w:t>du</w:t>
      </w:r>
      <w:r>
        <w:rPr>
          <w:rFonts w:ascii="Times New Roman"/>
          <w:spacing w:val="-2"/>
          <w:sz w:val="20"/>
        </w:rPr>
        <w:t> </w:t>
      </w:r>
      <w:r>
        <w:rPr>
          <w:rFonts w:ascii="Arial"/>
          <w:spacing w:val="-2"/>
          <w:sz w:val="20"/>
        </w:rPr>
        <w:t>cancer</w:t>
      </w:r>
    </w:p>
    <w:p>
      <w:pPr>
        <w:pStyle w:val="ListParagraph"/>
        <w:numPr>
          <w:ilvl w:val="0"/>
          <w:numId w:val="1"/>
        </w:numPr>
        <w:tabs>
          <w:tab w:pos="874" w:val="left" w:leader="none"/>
        </w:tabs>
        <w:spacing w:line="240" w:lineRule="auto" w:before="47" w:after="0"/>
        <w:ind w:left="874" w:right="0" w:hanging="360"/>
        <w:jc w:val="left"/>
        <w:rPr>
          <w:rFonts w:ascii="Arial" w:hAnsi="Arial"/>
          <w:sz w:val="20"/>
        </w:rPr>
      </w:pPr>
      <w:r>
        <w:rPr>
          <w:rFonts w:ascii="Arial" w:hAnsi="Arial"/>
          <w:sz w:val="20"/>
        </w:rPr>
        <w:t>Plans</w:t>
      </w:r>
      <w:r>
        <w:rPr>
          <w:rFonts w:ascii="Times New Roman" w:hAnsi="Times New Roman"/>
          <w:spacing w:val="1"/>
          <w:sz w:val="20"/>
        </w:rPr>
        <w:t> </w:t>
      </w:r>
      <w:r>
        <w:rPr>
          <w:rFonts w:ascii="Arial" w:hAnsi="Arial"/>
          <w:sz w:val="20"/>
        </w:rPr>
        <w:t>cancer</w:t>
      </w:r>
      <w:r>
        <w:rPr>
          <w:rFonts w:ascii="Times New Roman" w:hAnsi="Times New Roman"/>
          <w:spacing w:val="1"/>
          <w:sz w:val="20"/>
        </w:rPr>
        <w:t> </w:t>
      </w:r>
      <w:r>
        <w:rPr>
          <w:rFonts w:ascii="Arial" w:hAnsi="Arial"/>
          <w:sz w:val="20"/>
        </w:rPr>
        <w:t>I,</w:t>
      </w:r>
      <w:r>
        <w:rPr>
          <w:rFonts w:ascii="Times New Roman" w:hAnsi="Times New Roman"/>
          <w:spacing w:val="3"/>
          <w:sz w:val="20"/>
        </w:rPr>
        <w:t> </w:t>
      </w:r>
      <w:r>
        <w:rPr>
          <w:rFonts w:ascii="Arial" w:hAnsi="Arial"/>
          <w:sz w:val="20"/>
        </w:rPr>
        <w:t>II</w:t>
      </w:r>
      <w:r>
        <w:rPr>
          <w:rFonts w:ascii="Times New Roman" w:hAnsi="Times New Roman"/>
          <w:spacing w:val="1"/>
          <w:sz w:val="20"/>
        </w:rPr>
        <w:t> </w:t>
      </w:r>
      <w:r>
        <w:rPr>
          <w:rFonts w:ascii="Arial" w:hAnsi="Arial"/>
          <w:sz w:val="20"/>
        </w:rPr>
        <w:t>et</w:t>
      </w:r>
      <w:r>
        <w:rPr>
          <w:rFonts w:ascii="Times New Roman" w:hAnsi="Times New Roman"/>
          <w:spacing w:val="4"/>
          <w:sz w:val="20"/>
        </w:rPr>
        <w:t> </w:t>
      </w:r>
      <w:r>
        <w:rPr>
          <w:rFonts w:ascii="Arial" w:hAnsi="Arial"/>
          <w:spacing w:val="-5"/>
          <w:sz w:val="20"/>
        </w:rPr>
        <w:t>III</w:t>
      </w:r>
    </w:p>
    <w:p>
      <w:pPr>
        <w:pStyle w:val="ListParagraph"/>
        <w:numPr>
          <w:ilvl w:val="0"/>
          <w:numId w:val="1"/>
        </w:numPr>
        <w:tabs>
          <w:tab w:pos="874" w:val="left" w:leader="none"/>
        </w:tabs>
        <w:spacing w:line="240" w:lineRule="auto" w:before="46" w:after="0"/>
        <w:ind w:left="874" w:right="0" w:hanging="360"/>
        <w:jc w:val="both"/>
        <w:rPr>
          <w:rFonts w:ascii="Arial" w:hAnsi="Arial"/>
          <w:sz w:val="20"/>
        </w:rPr>
      </w:pPr>
      <w:r>
        <w:rPr>
          <w:rFonts w:ascii="Arial" w:hAnsi="Arial"/>
          <w:sz w:val="20"/>
        </w:rPr>
        <w:t>Stratégie</w:t>
      </w:r>
      <w:r>
        <w:rPr>
          <w:rFonts w:ascii="Times New Roman" w:hAnsi="Times New Roman"/>
          <w:spacing w:val="-2"/>
          <w:sz w:val="20"/>
        </w:rPr>
        <w:t> </w:t>
      </w:r>
      <w:r>
        <w:rPr>
          <w:rFonts w:ascii="Arial" w:hAnsi="Arial"/>
          <w:sz w:val="20"/>
        </w:rPr>
        <w:t>décennale</w:t>
      </w:r>
      <w:r>
        <w:rPr>
          <w:rFonts w:ascii="Times New Roman" w:hAnsi="Times New Roman"/>
          <w:sz w:val="20"/>
        </w:rPr>
        <w:t> </w:t>
      </w:r>
      <w:r>
        <w:rPr>
          <w:rFonts w:ascii="Arial" w:hAnsi="Arial"/>
          <w:sz w:val="20"/>
        </w:rPr>
        <w:t>de</w:t>
      </w:r>
      <w:r>
        <w:rPr>
          <w:rFonts w:ascii="Times New Roman" w:hAnsi="Times New Roman"/>
          <w:spacing w:val="-1"/>
          <w:sz w:val="20"/>
        </w:rPr>
        <w:t> </w:t>
      </w:r>
      <w:r>
        <w:rPr>
          <w:rFonts w:ascii="Arial" w:hAnsi="Arial"/>
          <w:sz w:val="20"/>
        </w:rPr>
        <w:t>lutte</w:t>
      </w:r>
      <w:r>
        <w:rPr>
          <w:rFonts w:ascii="Times New Roman" w:hAnsi="Times New Roman"/>
          <w:spacing w:val="-2"/>
          <w:sz w:val="20"/>
        </w:rPr>
        <w:t> </w:t>
      </w:r>
      <w:r>
        <w:rPr>
          <w:rFonts w:ascii="Arial" w:hAnsi="Arial"/>
          <w:sz w:val="20"/>
        </w:rPr>
        <w:t>contre</w:t>
      </w:r>
      <w:r>
        <w:rPr>
          <w:rFonts w:ascii="Times New Roman" w:hAnsi="Times New Roman"/>
          <w:spacing w:val="-1"/>
          <w:sz w:val="20"/>
        </w:rPr>
        <w:t> </w:t>
      </w:r>
      <w:r>
        <w:rPr>
          <w:rFonts w:ascii="Arial" w:hAnsi="Arial"/>
          <w:sz w:val="20"/>
        </w:rPr>
        <w:t>les</w:t>
      </w:r>
      <w:r>
        <w:rPr>
          <w:rFonts w:ascii="Times New Roman" w:hAnsi="Times New Roman"/>
          <w:spacing w:val="-2"/>
          <w:sz w:val="20"/>
        </w:rPr>
        <w:t> </w:t>
      </w:r>
      <w:r>
        <w:rPr>
          <w:rFonts w:ascii="Arial" w:hAnsi="Arial"/>
          <w:sz w:val="20"/>
        </w:rPr>
        <w:t>cancers</w:t>
      </w:r>
      <w:r>
        <w:rPr>
          <w:rFonts w:ascii="Times New Roman" w:hAnsi="Times New Roman"/>
          <w:spacing w:val="-1"/>
          <w:sz w:val="20"/>
        </w:rPr>
        <w:t> </w:t>
      </w:r>
      <w:r>
        <w:rPr>
          <w:rFonts w:ascii="Arial" w:hAnsi="Arial"/>
          <w:sz w:val="20"/>
        </w:rPr>
        <w:t>2021-</w:t>
      </w:r>
      <w:r>
        <w:rPr>
          <w:rFonts w:ascii="Arial" w:hAnsi="Arial"/>
          <w:spacing w:val="-4"/>
          <w:sz w:val="20"/>
        </w:rPr>
        <w:t>2030</w:t>
      </w:r>
    </w:p>
    <w:p>
      <w:pPr>
        <w:pStyle w:val="ListParagraph"/>
        <w:numPr>
          <w:ilvl w:val="0"/>
          <w:numId w:val="1"/>
        </w:numPr>
        <w:tabs>
          <w:tab w:pos="874" w:val="left" w:leader="none"/>
        </w:tabs>
        <w:spacing w:line="288" w:lineRule="auto" w:before="46" w:after="0"/>
        <w:ind w:left="874" w:right="7" w:hanging="361"/>
        <w:jc w:val="both"/>
        <w:rPr>
          <w:rFonts w:ascii="Arial" w:hAnsi="Arial"/>
          <w:sz w:val="20"/>
        </w:rPr>
      </w:pPr>
      <w:r>
        <w:rPr>
          <w:rFonts w:ascii="Arial" w:hAnsi="Arial"/>
          <w:sz w:val="20"/>
        </w:rPr>
        <w:t>Circulaire n°DHOS/SDO/2005/101 du 22 février 2005 relative à l’organisation des soins en cancérologie – Annexe</w:t>
      </w:r>
      <w:r>
        <w:rPr>
          <w:rFonts w:ascii="Times New Roman" w:hAnsi="Times New Roman"/>
          <w:sz w:val="20"/>
        </w:rPr>
        <w:t> </w:t>
      </w:r>
      <w:r>
        <w:rPr>
          <w:rFonts w:ascii="Arial" w:hAnsi="Arial"/>
          <w:sz w:val="20"/>
        </w:rPr>
        <w:t>II</w:t>
      </w:r>
      <w:r>
        <w:rPr>
          <w:rFonts w:ascii="Times New Roman" w:hAnsi="Times New Roman"/>
          <w:sz w:val="20"/>
        </w:rPr>
        <w:t> </w:t>
      </w:r>
      <w:r>
        <w:rPr>
          <w:rFonts w:ascii="Arial" w:hAnsi="Arial"/>
          <w:sz w:val="20"/>
        </w:rPr>
        <w:t>– Principes</w:t>
      </w:r>
      <w:r>
        <w:rPr>
          <w:rFonts w:ascii="Times New Roman" w:hAnsi="Times New Roman"/>
          <w:sz w:val="20"/>
        </w:rPr>
        <w:t> </w:t>
      </w:r>
      <w:r>
        <w:rPr>
          <w:rFonts w:ascii="Arial" w:hAnsi="Arial"/>
          <w:sz w:val="20"/>
        </w:rPr>
        <w:t>généraux</w:t>
      </w:r>
      <w:r>
        <w:rPr>
          <w:rFonts w:ascii="Times New Roman" w:hAnsi="Times New Roman"/>
          <w:sz w:val="20"/>
        </w:rPr>
        <w:t> </w:t>
      </w:r>
      <w:r>
        <w:rPr>
          <w:rFonts w:ascii="Arial" w:hAnsi="Arial"/>
          <w:sz w:val="20"/>
        </w:rPr>
        <w:t>et</w:t>
      </w:r>
      <w:r>
        <w:rPr>
          <w:rFonts w:ascii="Times New Roman" w:hAnsi="Times New Roman"/>
          <w:sz w:val="20"/>
        </w:rPr>
        <w:t> </w:t>
      </w:r>
      <w:r>
        <w:rPr>
          <w:rFonts w:ascii="Arial" w:hAnsi="Arial"/>
          <w:sz w:val="20"/>
        </w:rPr>
        <w:t>modalités</w:t>
      </w:r>
      <w:r>
        <w:rPr>
          <w:rFonts w:ascii="Times New Roman" w:hAnsi="Times New Roman"/>
          <w:sz w:val="20"/>
        </w:rPr>
        <w:t> </w:t>
      </w:r>
      <w:r>
        <w:rPr>
          <w:rFonts w:ascii="Arial" w:hAnsi="Arial"/>
          <w:sz w:val="20"/>
        </w:rPr>
        <w:t>de</w:t>
      </w:r>
      <w:r>
        <w:rPr>
          <w:rFonts w:ascii="Times New Roman" w:hAnsi="Times New Roman"/>
          <w:sz w:val="20"/>
        </w:rPr>
        <w:t> </w:t>
      </w:r>
      <w:r>
        <w:rPr>
          <w:rFonts w:ascii="Arial" w:hAnsi="Arial"/>
          <w:sz w:val="20"/>
        </w:rPr>
        <w:t>fonctionnement</w:t>
      </w:r>
      <w:r>
        <w:rPr>
          <w:rFonts w:ascii="Times New Roman" w:hAnsi="Times New Roman"/>
          <w:sz w:val="20"/>
        </w:rPr>
        <w:t> </w:t>
      </w:r>
      <w:r>
        <w:rPr>
          <w:rFonts w:ascii="Arial" w:hAnsi="Arial"/>
          <w:sz w:val="20"/>
        </w:rPr>
        <w:t>des</w:t>
      </w:r>
      <w:r>
        <w:rPr>
          <w:rFonts w:ascii="Times New Roman" w:hAnsi="Times New Roman"/>
          <w:sz w:val="20"/>
        </w:rPr>
        <w:t> </w:t>
      </w:r>
      <w:r>
        <w:rPr>
          <w:rFonts w:ascii="Arial" w:hAnsi="Arial"/>
          <w:sz w:val="20"/>
        </w:rPr>
        <w:t>réunions</w:t>
      </w:r>
      <w:r>
        <w:rPr>
          <w:rFonts w:ascii="Times New Roman" w:hAnsi="Times New Roman"/>
          <w:sz w:val="20"/>
        </w:rPr>
        <w:t> </w:t>
      </w:r>
      <w:r>
        <w:rPr>
          <w:rFonts w:ascii="Arial" w:hAnsi="Arial"/>
          <w:sz w:val="20"/>
        </w:rPr>
        <w:t>de</w:t>
      </w:r>
      <w:r>
        <w:rPr>
          <w:rFonts w:ascii="Times New Roman" w:hAnsi="Times New Roman"/>
          <w:sz w:val="20"/>
        </w:rPr>
        <w:t> </w:t>
      </w:r>
      <w:r>
        <w:rPr>
          <w:rFonts w:ascii="Arial" w:hAnsi="Arial"/>
          <w:sz w:val="20"/>
        </w:rPr>
        <w:t>concertation</w:t>
      </w:r>
      <w:r>
        <w:rPr>
          <w:rFonts w:ascii="Times New Roman" w:hAnsi="Times New Roman"/>
          <w:sz w:val="20"/>
        </w:rPr>
        <w:t> </w:t>
      </w:r>
      <w:r>
        <w:rPr>
          <w:rFonts w:ascii="Arial" w:hAnsi="Arial"/>
          <w:sz w:val="20"/>
        </w:rPr>
        <w:t>pluridisciplinaire</w:t>
      </w:r>
      <w:r>
        <w:rPr>
          <w:rFonts w:ascii="Times New Roman" w:hAnsi="Times New Roman"/>
          <w:sz w:val="20"/>
        </w:rPr>
        <w:t> </w:t>
      </w:r>
      <w:r>
        <w:rPr>
          <w:rFonts w:ascii="Arial" w:hAnsi="Arial"/>
          <w:sz w:val="20"/>
        </w:rPr>
        <w:t>(mesure</w:t>
      </w:r>
      <w:r>
        <w:rPr>
          <w:rFonts w:ascii="Times New Roman" w:hAnsi="Times New Roman"/>
          <w:sz w:val="20"/>
        </w:rPr>
        <w:t> </w:t>
      </w:r>
      <w:r>
        <w:rPr>
          <w:rFonts w:ascii="Arial" w:hAnsi="Arial"/>
          <w:sz w:val="20"/>
        </w:rPr>
        <w:t>31</w:t>
      </w:r>
      <w:r>
        <w:rPr>
          <w:rFonts w:ascii="Times New Roman" w:hAnsi="Times New Roman"/>
          <w:sz w:val="20"/>
        </w:rPr>
        <w:t> </w:t>
      </w:r>
      <w:r>
        <w:rPr>
          <w:rFonts w:ascii="Arial" w:hAnsi="Arial"/>
          <w:sz w:val="20"/>
        </w:rPr>
        <w:t>du</w:t>
      </w:r>
      <w:r>
        <w:rPr>
          <w:rFonts w:ascii="Times New Roman" w:hAnsi="Times New Roman"/>
          <w:sz w:val="20"/>
        </w:rPr>
        <w:t> </w:t>
      </w:r>
      <w:r>
        <w:rPr>
          <w:rFonts w:ascii="Arial" w:hAnsi="Arial"/>
          <w:sz w:val="20"/>
        </w:rPr>
        <w:t>plan</w:t>
      </w:r>
      <w:r>
        <w:rPr>
          <w:rFonts w:ascii="Times New Roman" w:hAnsi="Times New Roman"/>
          <w:sz w:val="20"/>
        </w:rPr>
        <w:t> </w:t>
      </w:r>
      <w:r>
        <w:rPr>
          <w:rFonts w:ascii="Arial" w:hAnsi="Arial"/>
          <w:sz w:val="20"/>
        </w:rPr>
        <w:t>cancer)</w:t>
      </w:r>
    </w:p>
    <w:p>
      <w:pPr>
        <w:pStyle w:val="ListParagraph"/>
        <w:numPr>
          <w:ilvl w:val="0"/>
          <w:numId w:val="1"/>
        </w:numPr>
        <w:tabs>
          <w:tab w:pos="874" w:val="left" w:leader="none"/>
        </w:tabs>
        <w:spacing w:line="240" w:lineRule="auto" w:before="0" w:after="0"/>
        <w:ind w:left="874" w:right="0" w:hanging="360"/>
        <w:jc w:val="left"/>
        <w:rPr>
          <w:rFonts w:ascii="Arial" w:hAnsi="Arial"/>
          <w:sz w:val="20"/>
        </w:rPr>
      </w:pPr>
      <w:r>
        <w:rPr>
          <w:rFonts w:ascii="Arial" w:hAnsi="Arial"/>
          <w:sz w:val="20"/>
        </w:rPr>
        <w:t>Article</w:t>
      </w:r>
      <w:r>
        <w:rPr>
          <w:rFonts w:ascii="Times New Roman" w:hAnsi="Times New Roman"/>
          <w:spacing w:val="-1"/>
          <w:sz w:val="20"/>
        </w:rPr>
        <w:t> </w:t>
      </w:r>
      <w:r>
        <w:rPr>
          <w:rFonts w:ascii="Arial" w:hAnsi="Arial"/>
          <w:sz w:val="20"/>
        </w:rPr>
        <w:t>D6124-131</w:t>
      </w:r>
      <w:r>
        <w:rPr>
          <w:rFonts w:ascii="Times New Roman" w:hAnsi="Times New Roman"/>
          <w:spacing w:val="1"/>
          <w:sz w:val="20"/>
        </w:rPr>
        <w:t> </w:t>
      </w:r>
      <w:r>
        <w:rPr>
          <w:rFonts w:ascii="Arial" w:hAnsi="Arial"/>
          <w:sz w:val="20"/>
        </w:rPr>
        <w:t>du</w:t>
      </w:r>
      <w:r>
        <w:rPr>
          <w:rFonts w:ascii="Times New Roman" w:hAnsi="Times New Roman"/>
          <w:spacing w:val="-1"/>
          <w:sz w:val="20"/>
        </w:rPr>
        <w:t> </w:t>
      </w:r>
      <w:r>
        <w:rPr>
          <w:rFonts w:ascii="Arial" w:hAnsi="Arial"/>
          <w:sz w:val="20"/>
        </w:rPr>
        <w:t>code</w:t>
      </w:r>
      <w:r>
        <w:rPr>
          <w:rFonts w:ascii="Times New Roman" w:hAnsi="Times New Roman"/>
          <w:sz w:val="20"/>
        </w:rPr>
        <w:t> </w:t>
      </w:r>
      <w:r>
        <w:rPr>
          <w:rFonts w:ascii="Arial" w:hAnsi="Arial"/>
          <w:sz w:val="20"/>
        </w:rPr>
        <w:t>de</w:t>
      </w:r>
      <w:r>
        <w:rPr>
          <w:rFonts w:ascii="Times New Roman" w:hAnsi="Times New Roman"/>
          <w:spacing w:val="-1"/>
          <w:sz w:val="20"/>
        </w:rPr>
        <w:t> </w:t>
      </w:r>
      <w:r>
        <w:rPr>
          <w:rFonts w:ascii="Arial" w:hAnsi="Arial"/>
          <w:sz w:val="20"/>
        </w:rPr>
        <w:t>la</w:t>
      </w:r>
      <w:r>
        <w:rPr>
          <w:rFonts w:ascii="Times New Roman" w:hAnsi="Times New Roman"/>
          <w:sz w:val="20"/>
        </w:rPr>
        <w:t> </w:t>
      </w:r>
      <w:r>
        <w:rPr>
          <w:rFonts w:ascii="Arial" w:hAnsi="Arial"/>
          <w:sz w:val="20"/>
        </w:rPr>
        <w:t>Santé</w:t>
      </w:r>
      <w:r>
        <w:rPr>
          <w:rFonts w:ascii="Times New Roman" w:hAnsi="Times New Roman"/>
          <w:spacing w:val="-1"/>
          <w:sz w:val="20"/>
        </w:rPr>
        <w:t> </w:t>
      </w:r>
      <w:r>
        <w:rPr>
          <w:rFonts w:ascii="Arial" w:hAnsi="Arial"/>
          <w:spacing w:val="-2"/>
          <w:sz w:val="20"/>
        </w:rPr>
        <w:t>Publique</w:t>
      </w:r>
    </w:p>
    <w:p>
      <w:pPr>
        <w:pStyle w:val="ListParagraph"/>
        <w:numPr>
          <w:ilvl w:val="0"/>
          <w:numId w:val="1"/>
        </w:numPr>
        <w:tabs>
          <w:tab w:pos="874" w:val="left" w:leader="none"/>
        </w:tabs>
        <w:spacing w:line="240" w:lineRule="auto" w:before="46" w:after="0"/>
        <w:ind w:left="874" w:right="0" w:hanging="360"/>
        <w:jc w:val="left"/>
        <w:rPr>
          <w:rFonts w:ascii="Arial" w:hAnsi="Arial"/>
          <w:sz w:val="20"/>
        </w:rPr>
      </w:pPr>
      <w:r>
        <w:rPr>
          <w:rFonts w:ascii="Arial" w:hAnsi="Arial"/>
          <w:sz w:val="20"/>
        </w:rPr>
        <w:t>Loi</w:t>
      </w:r>
      <w:r>
        <w:rPr>
          <w:rFonts w:ascii="Times New Roman" w:hAnsi="Times New Roman"/>
          <w:sz w:val="20"/>
        </w:rPr>
        <w:t> </w:t>
      </w:r>
      <w:r>
        <w:rPr>
          <w:rFonts w:ascii="Arial" w:hAnsi="Arial"/>
          <w:sz w:val="20"/>
        </w:rPr>
        <w:t>du</w:t>
      </w:r>
      <w:r>
        <w:rPr>
          <w:rFonts w:ascii="Times New Roman" w:hAnsi="Times New Roman"/>
          <w:spacing w:val="1"/>
          <w:sz w:val="20"/>
        </w:rPr>
        <w:t> </w:t>
      </w:r>
      <w:r>
        <w:rPr>
          <w:rFonts w:ascii="Arial" w:hAnsi="Arial"/>
          <w:sz w:val="20"/>
        </w:rPr>
        <w:t>4</w:t>
      </w:r>
      <w:r>
        <w:rPr>
          <w:rFonts w:ascii="Times New Roman" w:hAnsi="Times New Roman"/>
          <w:sz w:val="20"/>
        </w:rPr>
        <w:t> </w:t>
      </w:r>
      <w:r>
        <w:rPr>
          <w:rFonts w:ascii="Arial" w:hAnsi="Arial"/>
          <w:sz w:val="20"/>
        </w:rPr>
        <w:t>mars</w:t>
      </w:r>
      <w:r>
        <w:rPr>
          <w:rFonts w:ascii="Times New Roman" w:hAnsi="Times New Roman"/>
          <w:spacing w:val="1"/>
          <w:sz w:val="20"/>
        </w:rPr>
        <w:t> </w:t>
      </w:r>
      <w:r>
        <w:rPr>
          <w:rFonts w:ascii="Arial" w:hAnsi="Arial"/>
          <w:sz w:val="20"/>
        </w:rPr>
        <w:t>2002</w:t>
      </w:r>
      <w:r>
        <w:rPr>
          <w:rFonts w:ascii="Times New Roman" w:hAnsi="Times New Roman"/>
          <w:spacing w:val="2"/>
          <w:sz w:val="20"/>
        </w:rPr>
        <w:t> </w:t>
      </w:r>
      <w:r>
        <w:rPr>
          <w:rFonts w:ascii="Arial" w:hAnsi="Arial"/>
          <w:sz w:val="20"/>
        </w:rPr>
        <w:t>relative</w:t>
      </w:r>
      <w:r>
        <w:rPr>
          <w:rFonts w:ascii="Times New Roman" w:hAnsi="Times New Roman"/>
          <w:spacing w:val="2"/>
          <w:sz w:val="20"/>
        </w:rPr>
        <w:t> </w:t>
      </w:r>
      <w:r>
        <w:rPr>
          <w:rFonts w:ascii="Arial" w:hAnsi="Arial"/>
          <w:sz w:val="20"/>
        </w:rPr>
        <w:t>aux</w:t>
      </w:r>
      <w:r>
        <w:rPr>
          <w:rFonts w:ascii="Times New Roman" w:hAnsi="Times New Roman"/>
          <w:spacing w:val="1"/>
          <w:sz w:val="20"/>
        </w:rPr>
        <w:t> </w:t>
      </w:r>
      <w:r>
        <w:rPr>
          <w:rFonts w:ascii="Arial" w:hAnsi="Arial"/>
          <w:sz w:val="20"/>
        </w:rPr>
        <w:t>droits</w:t>
      </w:r>
      <w:r>
        <w:rPr>
          <w:rFonts w:ascii="Times New Roman" w:hAnsi="Times New Roman"/>
          <w:sz w:val="20"/>
        </w:rPr>
        <w:t> </w:t>
      </w:r>
      <w:r>
        <w:rPr>
          <w:rFonts w:ascii="Arial" w:hAnsi="Arial"/>
          <w:sz w:val="20"/>
        </w:rPr>
        <w:t>des</w:t>
      </w:r>
      <w:r>
        <w:rPr>
          <w:rFonts w:ascii="Times New Roman" w:hAnsi="Times New Roman"/>
          <w:spacing w:val="3"/>
          <w:sz w:val="20"/>
        </w:rPr>
        <w:t> </w:t>
      </w:r>
      <w:r>
        <w:rPr>
          <w:rFonts w:ascii="Arial" w:hAnsi="Arial"/>
          <w:sz w:val="20"/>
        </w:rPr>
        <w:t>malades</w:t>
      </w:r>
      <w:r>
        <w:rPr>
          <w:rFonts w:ascii="Times New Roman" w:hAnsi="Times New Roman"/>
          <w:spacing w:val="2"/>
          <w:sz w:val="20"/>
        </w:rPr>
        <w:t> </w:t>
      </w:r>
      <w:r>
        <w:rPr>
          <w:rFonts w:ascii="Arial" w:hAnsi="Arial"/>
          <w:sz w:val="20"/>
        </w:rPr>
        <w:t>et</w:t>
      </w:r>
      <w:r>
        <w:rPr>
          <w:rFonts w:ascii="Times New Roman" w:hAnsi="Times New Roman"/>
          <w:spacing w:val="1"/>
          <w:sz w:val="20"/>
        </w:rPr>
        <w:t> </w:t>
      </w:r>
      <w:r>
        <w:rPr>
          <w:rFonts w:ascii="Arial" w:hAnsi="Arial"/>
          <w:sz w:val="20"/>
        </w:rPr>
        <w:t>à</w:t>
      </w:r>
      <w:r>
        <w:rPr>
          <w:rFonts w:ascii="Times New Roman" w:hAnsi="Times New Roman"/>
          <w:sz w:val="20"/>
        </w:rPr>
        <w:t> </w:t>
      </w:r>
      <w:r>
        <w:rPr>
          <w:rFonts w:ascii="Arial" w:hAnsi="Arial"/>
          <w:sz w:val="20"/>
        </w:rPr>
        <w:t>la</w:t>
      </w:r>
      <w:r>
        <w:rPr>
          <w:rFonts w:ascii="Times New Roman" w:hAnsi="Times New Roman"/>
          <w:spacing w:val="2"/>
          <w:sz w:val="20"/>
        </w:rPr>
        <w:t> </w:t>
      </w:r>
      <w:r>
        <w:rPr>
          <w:rFonts w:ascii="Arial" w:hAnsi="Arial"/>
          <w:sz w:val="20"/>
        </w:rPr>
        <w:t>qualité</w:t>
      </w:r>
      <w:r>
        <w:rPr>
          <w:rFonts w:ascii="Times New Roman" w:hAnsi="Times New Roman"/>
          <w:sz w:val="20"/>
        </w:rPr>
        <w:t> </w:t>
      </w:r>
      <w:r>
        <w:rPr>
          <w:rFonts w:ascii="Arial" w:hAnsi="Arial"/>
          <w:sz w:val="20"/>
        </w:rPr>
        <w:t>du</w:t>
      </w:r>
      <w:r>
        <w:rPr>
          <w:rFonts w:ascii="Times New Roman" w:hAnsi="Times New Roman"/>
          <w:spacing w:val="-1"/>
          <w:sz w:val="20"/>
        </w:rPr>
        <w:t> </w:t>
      </w:r>
      <w:r>
        <w:rPr>
          <w:rFonts w:ascii="Arial" w:hAnsi="Arial"/>
          <w:sz w:val="20"/>
        </w:rPr>
        <w:t>système</w:t>
      </w:r>
      <w:r>
        <w:rPr>
          <w:rFonts w:ascii="Times New Roman" w:hAnsi="Times New Roman"/>
          <w:spacing w:val="2"/>
          <w:sz w:val="20"/>
        </w:rPr>
        <w:t> </w:t>
      </w:r>
      <w:r>
        <w:rPr>
          <w:rFonts w:ascii="Arial" w:hAnsi="Arial"/>
          <w:sz w:val="20"/>
        </w:rPr>
        <w:t>de</w:t>
      </w:r>
      <w:r>
        <w:rPr>
          <w:rFonts w:ascii="Times New Roman" w:hAnsi="Times New Roman"/>
          <w:spacing w:val="1"/>
          <w:sz w:val="20"/>
        </w:rPr>
        <w:t> </w:t>
      </w:r>
      <w:r>
        <w:rPr>
          <w:rFonts w:ascii="Arial" w:hAnsi="Arial"/>
          <w:spacing w:val="-2"/>
          <w:sz w:val="20"/>
        </w:rPr>
        <w:t>santé</w:t>
      </w:r>
    </w:p>
    <w:p>
      <w:pPr>
        <w:pStyle w:val="ListParagraph"/>
        <w:numPr>
          <w:ilvl w:val="0"/>
          <w:numId w:val="1"/>
        </w:numPr>
        <w:tabs>
          <w:tab w:pos="874" w:val="left" w:leader="none"/>
        </w:tabs>
        <w:spacing w:line="240" w:lineRule="auto" w:before="46" w:after="0"/>
        <w:ind w:left="874" w:right="0" w:hanging="360"/>
        <w:jc w:val="left"/>
        <w:rPr>
          <w:rFonts w:ascii="Arial" w:hAnsi="Arial"/>
          <w:sz w:val="20"/>
        </w:rPr>
      </w:pPr>
      <w:r>
        <w:rPr>
          <w:rFonts w:ascii="Arial" w:hAnsi="Arial"/>
          <w:sz w:val="20"/>
        </w:rPr>
        <w:t>Réunion</w:t>
      </w:r>
      <w:r>
        <w:rPr>
          <w:rFonts w:ascii="Times New Roman" w:hAnsi="Times New Roman"/>
          <w:spacing w:val="-13"/>
          <w:sz w:val="20"/>
        </w:rPr>
        <w:t> </w:t>
      </w:r>
      <w:r>
        <w:rPr>
          <w:rFonts w:ascii="Arial" w:hAnsi="Arial"/>
          <w:sz w:val="20"/>
        </w:rPr>
        <w:t>de</w:t>
      </w:r>
      <w:r>
        <w:rPr>
          <w:rFonts w:ascii="Times New Roman" w:hAnsi="Times New Roman"/>
          <w:spacing w:val="-12"/>
          <w:sz w:val="20"/>
        </w:rPr>
        <w:t> </w:t>
      </w:r>
      <w:r>
        <w:rPr>
          <w:rFonts w:ascii="Arial" w:hAnsi="Arial"/>
          <w:sz w:val="20"/>
        </w:rPr>
        <w:t>concertation</w:t>
      </w:r>
      <w:r>
        <w:rPr>
          <w:rFonts w:ascii="Times New Roman" w:hAnsi="Times New Roman"/>
          <w:spacing w:val="-12"/>
          <w:sz w:val="20"/>
        </w:rPr>
        <w:t> </w:t>
      </w:r>
      <w:r>
        <w:rPr>
          <w:rFonts w:ascii="Arial" w:hAnsi="Arial"/>
          <w:sz w:val="20"/>
        </w:rPr>
        <w:t>pluridisciplinaire,</w:t>
      </w:r>
      <w:r>
        <w:rPr>
          <w:rFonts w:ascii="Times New Roman" w:hAnsi="Times New Roman"/>
          <w:spacing w:val="-12"/>
          <w:sz w:val="20"/>
        </w:rPr>
        <w:t> </w:t>
      </w:r>
      <w:r>
        <w:rPr>
          <w:rFonts w:ascii="Arial" w:hAnsi="Arial"/>
          <w:sz w:val="20"/>
        </w:rPr>
        <w:t>DPC</w:t>
      </w:r>
      <w:r>
        <w:rPr>
          <w:rFonts w:ascii="Times New Roman" w:hAnsi="Times New Roman"/>
          <w:spacing w:val="-11"/>
          <w:sz w:val="20"/>
        </w:rPr>
        <w:t> </w:t>
      </w:r>
      <w:r>
        <w:rPr>
          <w:rFonts w:ascii="Arial" w:hAnsi="Arial"/>
          <w:sz w:val="20"/>
        </w:rPr>
        <w:t>(développement</w:t>
      </w:r>
      <w:r>
        <w:rPr>
          <w:rFonts w:ascii="Times New Roman" w:hAnsi="Times New Roman"/>
          <w:spacing w:val="-12"/>
          <w:sz w:val="20"/>
        </w:rPr>
        <w:t> </w:t>
      </w:r>
      <w:r>
        <w:rPr>
          <w:rFonts w:ascii="Arial" w:hAnsi="Arial"/>
          <w:sz w:val="20"/>
        </w:rPr>
        <w:t>Professionnel</w:t>
      </w:r>
      <w:r>
        <w:rPr>
          <w:rFonts w:ascii="Times New Roman" w:hAnsi="Times New Roman"/>
          <w:spacing w:val="-12"/>
          <w:sz w:val="20"/>
        </w:rPr>
        <w:t> </w:t>
      </w:r>
      <w:r>
        <w:rPr>
          <w:rFonts w:ascii="Arial" w:hAnsi="Arial"/>
          <w:sz w:val="20"/>
        </w:rPr>
        <w:t>Continu),</w:t>
      </w:r>
      <w:r>
        <w:rPr>
          <w:rFonts w:ascii="Times New Roman" w:hAnsi="Times New Roman"/>
          <w:spacing w:val="-12"/>
          <w:sz w:val="20"/>
        </w:rPr>
        <w:t> </w:t>
      </w:r>
      <w:r>
        <w:rPr>
          <w:rFonts w:ascii="Arial" w:hAnsi="Arial"/>
          <w:sz w:val="20"/>
        </w:rPr>
        <w:t>Novembre</w:t>
      </w:r>
      <w:r>
        <w:rPr>
          <w:rFonts w:ascii="Times New Roman" w:hAnsi="Times New Roman"/>
          <w:spacing w:val="-12"/>
          <w:sz w:val="20"/>
        </w:rPr>
        <w:t> </w:t>
      </w:r>
      <w:r>
        <w:rPr>
          <w:rFonts w:ascii="Arial" w:hAnsi="Arial"/>
          <w:sz w:val="20"/>
        </w:rPr>
        <w:t>2017,</w:t>
      </w:r>
      <w:r>
        <w:rPr>
          <w:rFonts w:ascii="Times New Roman" w:hAnsi="Times New Roman"/>
          <w:spacing w:val="-11"/>
          <w:sz w:val="20"/>
        </w:rPr>
        <w:t> </w:t>
      </w:r>
      <w:r>
        <w:rPr>
          <w:rFonts w:ascii="Arial" w:hAnsi="Arial"/>
          <w:spacing w:val="-5"/>
          <w:sz w:val="20"/>
        </w:rPr>
        <w:t>HAS</w:t>
      </w:r>
    </w:p>
    <w:p>
      <w:pPr>
        <w:pStyle w:val="BodyText"/>
        <w:spacing w:before="172"/>
        <w:rPr>
          <w:rFonts w:ascii="Arial"/>
          <w:sz w:val="20"/>
        </w:rPr>
      </w:pPr>
    </w:p>
    <w:p>
      <w:pPr>
        <w:spacing w:before="0"/>
        <w:ind w:left="153" w:right="0" w:firstLine="0"/>
        <w:jc w:val="left"/>
        <w:rPr>
          <w:sz w:val="40"/>
        </w:rPr>
      </w:pPr>
      <w:r>
        <w:rPr>
          <w:color w:val="0E4660"/>
          <w:spacing w:val="-8"/>
          <w:sz w:val="40"/>
        </w:rPr>
        <w:t>Définition</w:t>
      </w:r>
      <w:r>
        <w:rPr>
          <w:color w:val="0E4660"/>
          <w:spacing w:val="-14"/>
          <w:sz w:val="40"/>
        </w:rPr>
        <w:t> </w:t>
      </w:r>
      <w:r>
        <w:rPr>
          <w:color w:val="0E4660"/>
          <w:spacing w:val="-8"/>
          <w:sz w:val="40"/>
        </w:rPr>
        <w:t>/</w:t>
      </w:r>
      <w:r>
        <w:rPr>
          <w:color w:val="0E4660"/>
          <w:spacing w:val="-14"/>
          <w:sz w:val="40"/>
        </w:rPr>
        <w:t> </w:t>
      </w:r>
      <w:r>
        <w:rPr>
          <w:color w:val="0E4660"/>
          <w:spacing w:val="-8"/>
          <w:sz w:val="40"/>
        </w:rPr>
        <w:t>Abréviation</w:t>
      </w:r>
    </w:p>
    <w:p>
      <w:pPr>
        <w:pStyle w:val="BodyText"/>
        <w:spacing w:before="279"/>
        <w:rPr>
          <w:sz w:val="40"/>
        </w:rPr>
      </w:pPr>
    </w:p>
    <w:p>
      <w:pPr>
        <w:spacing w:before="0"/>
        <w:ind w:left="153" w:right="0" w:firstLine="0"/>
        <w:jc w:val="left"/>
        <w:rPr>
          <w:sz w:val="40"/>
        </w:rPr>
      </w:pPr>
      <w:r>
        <w:rPr>
          <w:color w:val="0E4660"/>
          <w:spacing w:val="-4"/>
          <w:sz w:val="40"/>
        </w:rPr>
        <w:t>Autorisation</w:t>
      </w:r>
      <w:r>
        <w:rPr>
          <w:color w:val="0E4660"/>
          <w:spacing w:val="-13"/>
          <w:sz w:val="40"/>
        </w:rPr>
        <w:t> </w:t>
      </w:r>
      <w:r>
        <w:rPr>
          <w:color w:val="0E4660"/>
          <w:spacing w:val="-4"/>
          <w:sz w:val="40"/>
        </w:rPr>
        <w:t>au</w:t>
      </w:r>
      <w:r>
        <w:rPr>
          <w:color w:val="0E4660"/>
          <w:spacing w:val="-13"/>
          <w:sz w:val="40"/>
        </w:rPr>
        <w:t> </w:t>
      </w:r>
      <w:r>
        <w:rPr>
          <w:color w:val="0E4660"/>
          <w:spacing w:val="-4"/>
          <w:sz w:val="40"/>
        </w:rPr>
        <w:t>traitement</w:t>
      </w:r>
      <w:r>
        <w:rPr>
          <w:color w:val="0E4660"/>
          <w:spacing w:val="-11"/>
          <w:sz w:val="40"/>
        </w:rPr>
        <w:t> </w:t>
      </w:r>
      <w:r>
        <w:rPr>
          <w:color w:val="0E4660"/>
          <w:spacing w:val="-4"/>
          <w:sz w:val="40"/>
        </w:rPr>
        <w:t>du</w:t>
      </w:r>
      <w:r>
        <w:rPr>
          <w:color w:val="0E4660"/>
          <w:spacing w:val="-13"/>
          <w:sz w:val="40"/>
        </w:rPr>
        <w:t> </w:t>
      </w:r>
      <w:r>
        <w:rPr>
          <w:color w:val="0E4660"/>
          <w:spacing w:val="-4"/>
          <w:sz w:val="40"/>
        </w:rPr>
        <w:t>cancer</w:t>
      </w:r>
      <w:r>
        <w:rPr>
          <w:color w:val="0E4660"/>
          <w:spacing w:val="-10"/>
          <w:sz w:val="40"/>
        </w:rPr>
        <w:t> </w:t>
      </w:r>
      <w:r>
        <w:rPr>
          <w:color w:val="0E4660"/>
          <w:spacing w:val="-4"/>
          <w:sz w:val="40"/>
        </w:rPr>
        <w:t>et</w:t>
      </w:r>
      <w:r>
        <w:rPr>
          <w:color w:val="0E4660"/>
          <w:spacing w:val="-11"/>
          <w:sz w:val="40"/>
        </w:rPr>
        <w:t> </w:t>
      </w:r>
      <w:r>
        <w:rPr>
          <w:color w:val="0E4660"/>
          <w:spacing w:val="-4"/>
          <w:sz w:val="40"/>
        </w:rPr>
        <w:t>compétence</w:t>
      </w:r>
      <w:r>
        <w:rPr>
          <w:color w:val="0E4660"/>
          <w:spacing w:val="-15"/>
          <w:sz w:val="40"/>
        </w:rPr>
        <w:t> </w:t>
      </w:r>
      <w:r>
        <w:rPr>
          <w:color w:val="0E4660"/>
          <w:spacing w:val="-4"/>
          <w:sz w:val="40"/>
        </w:rPr>
        <w:t>de</w:t>
      </w:r>
      <w:r>
        <w:rPr>
          <w:color w:val="0E4660"/>
          <w:spacing w:val="-13"/>
          <w:sz w:val="40"/>
        </w:rPr>
        <w:t> </w:t>
      </w:r>
      <w:r>
        <w:rPr>
          <w:color w:val="0E4660"/>
          <w:spacing w:val="-5"/>
          <w:sz w:val="40"/>
        </w:rPr>
        <w:t>RCP</w:t>
      </w:r>
    </w:p>
    <w:p>
      <w:pPr>
        <w:pStyle w:val="BodyText"/>
        <w:spacing w:before="83"/>
        <w:rPr>
          <w:sz w:val="40"/>
        </w:rPr>
      </w:pPr>
    </w:p>
    <w:p>
      <w:pPr>
        <w:pStyle w:val="BodyText"/>
        <w:spacing w:line="259" w:lineRule="auto"/>
        <w:ind w:left="153" w:right="61"/>
      </w:pPr>
      <w:r>
        <w:rPr>
          <w:spacing w:val="-2"/>
          <w:w w:val="110"/>
        </w:rPr>
        <w:t>Ce</w:t>
      </w:r>
      <w:r>
        <w:rPr>
          <w:spacing w:val="-11"/>
          <w:w w:val="110"/>
        </w:rPr>
        <w:t> </w:t>
      </w:r>
      <w:r>
        <w:rPr>
          <w:spacing w:val="-2"/>
          <w:w w:val="110"/>
        </w:rPr>
        <w:t>volet,</w:t>
      </w:r>
      <w:r>
        <w:rPr>
          <w:spacing w:val="-10"/>
          <w:w w:val="110"/>
        </w:rPr>
        <w:t> </w:t>
      </w:r>
      <w:r>
        <w:rPr>
          <w:spacing w:val="-2"/>
          <w:w w:val="110"/>
        </w:rPr>
        <w:t>précise</w:t>
      </w:r>
      <w:r>
        <w:rPr>
          <w:spacing w:val="-11"/>
          <w:w w:val="110"/>
        </w:rPr>
        <w:t> </w:t>
      </w:r>
      <w:r>
        <w:rPr>
          <w:spacing w:val="-2"/>
          <w:w w:val="110"/>
        </w:rPr>
        <w:t>la</w:t>
      </w:r>
      <w:r>
        <w:rPr>
          <w:spacing w:val="-9"/>
          <w:w w:val="110"/>
        </w:rPr>
        <w:t> </w:t>
      </w:r>
      <w:r>
        <w:rPr>
          <w:spacing w:val="-2"/>
          <w:w w:val="110"/>
        </w:rPr>
        <w:t>coopération</w:t>
      </w:r>
      <w:r>
        <w:rPr>
          <w:spacing w:val="-8"/>
          <w:w w:val="110"/>
        </w:rPr>
        <w:t> </w:t>
      </w:r>
      <w:r>
        <w:rPr>
          <w:spacing w:val="-2"/>
          <w:w w:val="110"/>
        </w:rPr>
        <w:t>nécessaire</w:t>
      </w:r>
      <w:r>
        <w:rPr>
          <w:spacing w:val="-13"/>
          <w:w w:val="110"/>
        </w:rPr>
        <w:t> </w:t>
      </w:r>
      <w:r>
        <w:rPr>
          <w:spacing w:val="-2"/>
          <w:w w:val="110"/>
        </w:rPr>
        <w:t>à</w:t>
      </w:r>
      <w:r>
        <w:rPr>
          <w:spacing w:val="-10"/>
          <w:w w:val="110"/>
        </w:rPr>
        <w:t> </w:t>
      </w:r>
      <w:r>
        <w:rPr>
          <w:spacing w:val="-2"/>
          <w:w w:val="110"/>
        </w:rPr>
        <w:t>l’organisation</w:t>
      </w:r>
      <w:r>
        <w:rPr>
          <w:spacing w:val="-11"/>
          <w:w w:val="110"/>
        </w:rPr>
        <w:t> </w:t>
      </w:r>
      <w:r>
        <w:rPr>
          <w:spacing w:val="-2"/>
          <w:w w:val="110"/>
        </w:rPr>
        <w:t>des</w:t>
      </w:r>
      <w:r>
        <w:rPr>
          <w:spacing w:val="-11"/>
          <w:w w:val="110"/>
        </w:rPr>
        <w:t> </w:t>
      </w:r>
      <w:r>
        <w:rPr>
          <w:spacing w:val="-2"/>
          <w:w w:val="110"/>
        </w:rPr>
        <w:t>RCP</w:t>
      </w:r>
      <w:r>
        <w:rPr>
          <w:spacing w:val="-10"/>
          <w:w w:val="110"/>
        </w:rPr>
        <w:t> </w:t>
      </w:r>
      <w:r>
        <w:rPr>
          <w:spacing w:val="-2"/>
          <w:w w:val="110"/>
        </w:rPr>
        <w:t>entre</w:t>
      </w:r>
      <w:r>
        <w:rPr>
          <w:spacing w:val="-11"/>
          <w:w w:val="110"/>
        </w:rPr>
        <w:t> </w:t>
      </w:r>
      <w:r>
        <w:rPr>
          <w:spacing w:val="-2"/>
          <w:w w:val="110"/>
        </w:rPr>
        <w:t>établissement</w:t>
      </w:r>
      <w:r>
        <w:rPr>
          <w:spacing w:val="-12"/>
          <w:w w:val="110"/>
        </w:rPr>
        <w:t> </w:t>
      </w:r>
      <w:r>
        <w:rPr>
          <w:spacing w:val="-2"/>
          <w:w w:val="110"/>
        </w:rPr>
        <w:t>de</w:t>
      </w:r>
      <w:r>
        <w:rPr>
          <w:spacing w:val="-13"/>
          <w:w w:val="110"/>
        </w:rPr>
        <w:t> </w:t>
      </w:r>
      <w:r>
        <w:rPr>
          <w:spacing w:val="-2"/>
          <w:w w:val="110"/>
        </w:rPr>
        <w:t>santé.</w:t>
      </w:r>
      <w:r>
        <w:rPr>
          <w:spacing w:val="-10"/>
          <w:w w:val="110"/>
        </w:rPr>
        <w:t> </w:t>
      </w:r>
      <w:r>
        <w:rPr>
          <w:spacing w:val="-2"/>
          <w:w w:val="110"/>
        </w:rPr>
        <w:t>La</w:t>
      </w:r>
      <w:r>
        <w:rPr>
          <w:spacing w:val="-14"/>
          <w:w w:val="110"/>
        </w:rPr>
        <w:t> </w:t>
      </w:r>
      <w:r>
        <w:rPr>
          <w:spacing w:val="-2"/>
          <w:w w:val="110"/>
        </w:rPr>
        <w:t>RCP XXXX</w:t>
      </w:r>
      <w:r>
        <w:rPr>
          <w:spacing w:val="-10"/>
          <w:w w:val="110"/>
        </w:rPr>
        <w:t> </w:t>
      </w:r>
      <w:r>
        <w:rPr>
          <w:spacing w:val="-2"/>
          <w:w w:val="110"/>
        </w:rPr>
        <w:t>répond</w:t>
      </w:r>
      <w:r>
        <w:rPr>
          <w:spacing w:val="-8"/>
          <w:w w:val="110"/>
        </w:rPr>
        <w:t> </w:t>
      </w:r>
      <w:r>
        <w:rPr>
          <w:spacing w:val="-2"/>
          <w:w w:val="110"/>
        </w:rPr>
        <w:t>aux</w:t>
      </w:r>
      <w:r>
        <w:rPr>
          <w:spacing w:val="-8"/>
          <w:w w:val="110"/>
        </w:rPr>
        <w:t> </w:t>
      </w:r>
      <w:r>
        <w:rPr>
          <w:spacing w:val="-2"/>
          <w:w w:val="110"/>
        </w:rPr>
        <w:t>critères</w:t>
      </w:r>
      <w:r>
        <w:rPr>
          <w:spacing w:val="-13"/>
          <w:w w:val="110"/>
        </w:rPr>
        <w:t> </w:t>
      </w:r>
      <w:r>
        <w:rPr>
          <w:spacing w:val="-2"/>
          <w:w w:val="110"/>
        </w:rPr>
        <w:t>de</w:t>
      </w:r>
      <w:r>
        <w:rPr>
          <w:spacing w:val="-10"/>
          <w:w w:val="110"/>
        </w:rPr>
        <w:t> </w:t>
      </w:r>
      <w:r>
        <w:rPr>
          <w:spacing w:val="-2"/>
          <w:w w:val="110"/>
        </w:rPr>
        <w:t>qualité</w:t>
      </w:r>
      <w:r>
        <w:rPr>
          <w:spacing w:val="-10"/>
          <w:w w:val="110"/>
        </w:rPr>
        <w:t> </w:t>
      </w:r>
      <w:r>
        <w:rPr>
          <w:spacing w:val="-2"/>
          <w:w w:val="110"/>
        </w:rPr>
        <w:t>et</w:t>
      </w:r>
      <w:r>
        <w:rPr>
          <w:spacing w:val="-11"/>
          <w:w w:val="110"/>
        </w:rPr>
        <w:t> </w:t>
      </w:r>
      <w:r>
        <w:rPr>
          <w:spacing w:val="-2"/>
          <w:w w:val="110"/>
        </w:rPr>
        <w:t>d’agrément</w:t>
      </w:r>
      <w:r>
        <w:rPr>
          <w:spacing w:val="-8"/>
          <w:w w:val="110"/>
        </w:rPr>
        <w:t> </w:t>
      </w:r>
      <w:r>
        <w:rPr>
          <w:spacing w:val="-2"/>
          <w:w w:val="110"/>
        </w:rPr>
        <w:t>par</w:t>
      </w:r>
      <w:r>
        <w:rPr>
          <w:spacing w:val="-8"/>
          <w:w w:val="110"/>
        </w:rPr>
        <w:t> </w:t>
      </w:r>
      <w:r>
        <w:rPr>
          <w:spacing w:val="-2"/>
          <w:w w:val="110"/>
        </w:rPr>
        <w:t>le</w:t>
      </w:r>
      <w:r>
        <w:rPr>
          <w:spacing w:val="-9"/>
          <w:w w:val="110"/>
        </w:rPr>
        <w:t> </w:t>
      </w:r>
      <w:r>
        <w:rPr>
          <w:spacing w:val="-2"/>
          <w:w w:val="110"/>
        </w:rPr>
        <w:t>concours</w:t>
      </w:r>
      <w:r>
        <w:rPr>
          <w:spacing w:val="-10"/>
          <w:w w:val="110"/>
        </w:rPr>
        <w:t> </w:t>
      </w:r>
      <w:r>
        <w:rPr>
          <w:spacing w:val="-2"/>
          <w:w w:val="110"/>
        </w:rPr>
        <w:t>des</w:t>
      </w:r>
      <w:r>
        <w:rPr>
          <w:spacing w:val="-8"/>
          <w:w w:val="110"/>
        </w:rPr>
        <w:t> </w:t>
      </w:r>
      <w:r>
        <w:rPr>
          <w:spacing w:val="-2"/>
          <w:w w:val="110"/>
        </w:rPr>
        <w:t>structures</w:t>
      </w:r>
      <w:r>
        <w:rPr>
          <w:spacing w:val="-10"/>
          <w:w w:val="110"/>
        </w:rPr>
        <w:t> </w:t>
      </w:r>
      <w:r>
        <w:rPr>
          <w:spacing w:val="-2"/>
          <w:w w:val="110"/>
        </w:rPr>
        <w:t>suivantes</w:t>
      </w:r>
      <w:r>
        <w:rPr>
          <w:spacing w:val="-5"/>
          <w:w w:val="110"/>
        </w:rPr>
        <w:t> </w:t>
      </w:r>
      <w:r>
        <w:rPr>
          <w:spacing w:val="-2"/>
          <w:w w:val="110"/>
        </w:rPr>
        <w:t>:</w:t>
      </w:r>
    </w:p>
    <w:p>
      <w:pPr>
        <w:pStyle w:val="ListParagraph"/>
        <w:numPr>
          <w:ilvl w:val="0"/>
          <w:numId w:val="2"/>
        </w:numPr>
        <w:tabs>
          <w:tab w:pos="874" w:val="left" w:leader="none"/>
        </w:tabs>
        <w:spacing w:line="259" w:lineRule="auto" w:before="159" w:after="0"/>
        <w:ind w:left="874" w:right="598" w:hanging="361"/>
        <w:jc w:val="left"/>
        <w:rPr>
          <w:sz w:val="22"/>
        </w:rPr>
      </w:pPr>
      <w:r>
        <w:rPr>
          <w:w w:val="105"/>
          <w:sz w:val="22"/>
        </w:rPr>
        <w:t>Identifier</w:t>
      </w:r>
      <w:r>
        <w:rPr>
          <w:spacing w:val="-5"/>
          <w:w w:val="105"/>
          <w:sz w:val="22"/>
        </w:rPr>
        <w:t> </w:t>
      </w:r>
      <w:r>
        <w:rPr>
          <w:w w:val="105"/>
          <w:sz w:val="22"/>
        </w:rPr>
        <w:t>ici</w:t>
      </w:r>
      <w:r>
        <w:rPr>
          <w:spacing w:val="-8"/>
          <w:w w:val="105"/>
          <w:sz w:val="22"/>
        </w:rPr>
        <w:t> </w:t>
      </w:r>
      <w:r>
        <w:rPr>
          <w:w w:val="105"/>
          <w:sz w:val="22"/>
        </w:rPr>
        <w:t>le</w:t>
      </w:r>
      <w:r>
        <w:rPr>
          <w:spacing w:val="-7"/>
          <w:w w:val="105"/>
          <w:sz w:val="22"/>
        </w:rPr>
        <w:t> </w:t>
      </w:r>
      <w:r>
        <w:rPr>
          <w:w w:val="105"/>
          <w:sz w:val="22"/>
        </w:rPr>
        <w:t>nom</w:t>
      </w:r>
      <w:r>
        <w:rPr>
          <w:spacing w:val="-9"/>
          <w:w w:val="105"/>
          <w:sz w:val="22"/>
        </w:rPr>
        <w:t> </w:t>
      </w:r>
      <w:r>
        <w:rPr>
          <w:w w:val="105"/>
          <w:sz w:val="22"/>
        </w:rPr>
        <w:t>de</w:t>
      </w:r>
      <w:r>
        <w:rPr>
          <w:spacing w:val="-7"/>
          <w:w w:val="105"/>
          <w:sz w:val="22"/>
        </w:rPr>
        <w:t> </w:t>
      </w:r>
      <w:r>
        <w:rPr>
          <w:w w:val="105"/>
          <w:sz w:val="22"/>
        </w:rPr>
        <w:t>la</w:t>
      </w:r>
      <w:r>
        <w:rPr>
          <w:spacing w:val="-8"/>
          <w:w w:val="105"/>
          <w:sz w:val="22"/>
        </w:rPr>
        <w:t> </w:t>
      </w:r>
      <w:r>
        <w:rPr>
          <w:w w:val="105"/>
          <w:sz w:val="22"/>
        </w:rPr>
        <w:t>structure,</w:t>
      </w:r>
      <w:r>
        <w:rPr>
          <w:spacing w:val="-9"/>
          <w:w w:val="105"/>
          <w:sz w:val="22"/>
        </w:rPr>
        <w:t> </w:t>
      </w:r>
      <w:r>
        <w:rPr>
          <w:w w:val="105"/>
          <w:sz w:val="22"/>
        </w:rPr>
        <w:t>porteuse</w:t>
      </w:r>
      <w:r>
        <w:rPr>
          <w:spacing w:val="-7"/>
          <w:w w:val="105"/>
          <w:sz w:val="22"/>
        </w:rPr>
        <w:t> </w:t>
      </w:r>
      <w:r>
        <w:rPr>
          <w:w w:val="105"/>
          <w:sz w:val="22"/>
        </w:rPr>
        <w:t>de</w:t>
      </w:r>
      <w:r>
        <w:rPr>
          <w:spacing w:val="-9"/>
          <w:w w:val="105"/>
          <w:sz w:val="22"/>
        </w:rPr>
        <w:t> </w:t>
      </w:r>
      <w:r>
        <w:rPr>
          <w:w w:val="105"/>
          <w:sz w:val="22"/>
        </w:rPr>
        <w:t>l’autorisation</w:t>
      </w:r>
      <w:r>
        <w:rPr>
          <w:spacing w:val="-8"/>
          <w:w w:val="105"/>
          <w:sz w:val="22"/>
        </w:rPr>
        <w:t> </w:t>
      </w:r>
      <w:r>
        <w:rPr>
          <w:w w:val="105"/>
          <w:sz w:val="22"/>
        </w:rPr>
        <w:t>de</w:t>
      </w:r>
      <w:r>
        <w:rPr>
          <w:spacing w:val="-7"/>
          <w:w w:val="105"/>
          <w:sz w:val="22"/>
        </w:rPr>
        <w:t> </w:t>
      </w:r>
      <w:r>
        <w:rPr>
          <w:w w:val="105"/>
          <w:sz w:val="22"/>
        </w:rPr>
        <w:t>traitement</w:t>
      </w:r>
      <w:r>
        <w:rPr>
          <w:spacing w:val="-8"/>
          <w:w w:val="105"/>
          <w:sz w:val="22"/>
        </w:rPr>
        <w:t> </w:t>
      </w:r>
      <w:r>
        <w:rPr>
          <w:w w:val="105"/>
          <w:sz w:val="22"/>
        </w:rPr>
        <w:t>du</w:t>
      </w:r>
      <w:r>
        <w:rPr>
          <w:spacing w:val="-7"/>
          <w:w w:val="105"/>
          <w:sz w:val="22"/>
        </w:rPr>
        <w:t> </w:t>
      </w:r>
      <w:r>
        <w:rPr>
          <w:w w:val="105"/>
          <w:sz w:val="22"/>
        </w:rPr>
        <w:t>cancer</w:t>
      </w:r>
      <w:r>
        <w:rPr>
          <w:spacing w:val="-5"/>
          <w:w w:val="105"/>
          <w:sz w:val="22"/>
        </w:rPr>
        <w:t> </w:t>
      </w:r>
      <w:r>
        <w:rPr>
          <w:w w:val="105"/>
          <w:sz w:val="22"/>
        </w:rPr>
        <w:t>(Chirurgie</w:t>
      </w:r>
      <w:r>
        <w:rPr>
          <w:spacing w:val="-7"/>
          <w:w w:val="105"/>
          <w:sz w:val="22"/>
        </w:rPr>
        <w:t> </w:t>
      </w:r>
      <w:r>
        <w:rPr>
          <w:w w:val="105"/>
          <w:sz w:val="22"/>
        </w:rPr>
        <w:t>/ </w:t>
      </w:r>
      <w:r>
        <w:rPr>
          <w:spacing w:val="-2"/>
          <w:w w:val="105"/>
          <w:sz w:val="22"/>
        </w:rPr>
        <w:t>Chimiothérapie/Radiothérapie)</w:t>
      </w:r>
    </w:p>
    <w:p>
      <w:pPr>
        <w:pStyle w:val="BodyText"/>
        <w:spacing w:before="20"/>
      </w:pPr>
    </w:p>
    <w:p>
      <w:pPr>
        <w:pStyle w:val="ListParagraph"/>
        <w:numPr>
          <w:ilvl w:val="0"/>
          <w:numId w:val="2"/>
        </w:numPr>
        <w:tabs>
          <w:tab w:pos="874" w:val="left" w:leader="none"/>
        </w:tabs>
        <w:spacing w:line="259" w:lineRule="auto" w:before="0" w:after="0"/>
        <w:ind w:left="874" w:right="606" w:hanging="361"/>
        <w:jc w:val="left"/>
        <w:rPr>
          <w:sz w:val="22"/>
        </w:rPr>
      </w:pPr>
      <w:r>
        <w:rPr>
          <w:w w:val="105"/>
          <w:sz w:val="22"/>
        </w:rPr>
        <w:t>Identifier</w:t>
      </w:r>
      <w:r>
        <w:rPr>
          <w:spacing w:val="-5"/>
          <w:w w:val="105"/>
          <w:sz w:val="22"/>
        </w:rPr>
        <w:t> </w:t>
      </w:r>
      <w:r>
        <w:rPr>
          <w:w w:val="105"/>
          <w:sz w:val="22"/>
        </w:rPr>
        <w:t>ici</w:t>
      </w:r>
      <w:r>
        <w:rPr>
          <w:spacing w:val="-8"/>
          <w:w w:val="105"/>
          <w:sz w:val="22"/>
        </w:rPr>
        <w:t> </w:t>
      </w:r>
      <w:r>
        <w:rPr>
          <w:w w:val="105"/>
          <w:sz w:val="22"/>
        </w:rPr>
        <w:t>le</w:t>
      </w:r>
      <w:r>
        <w:rPr>
          <w:spacing w:val="-7"/>
          <w:w w:val="105"/>
          <w:sz w:val="22"/>
        </w:rPr>
        <w:t> </w:t>
      </w:r>
      <w:r>
        <w:rPr>
          <w:w w:val="105"/>
          <w:sz w:val="22"/>
        </w:rPr>
        <w:t>nom</w:t>
      </w:r>
      <w:r>
        <w:rPr>
          <w:spacing w:val="-9"/>
          <w:w w:val="105"/>
          <w:sz w:val="22"/>
        </w:rPr>
        <w:t> </w:t>
      </w:r>
      <w:r>
        <w:rPr>
          <w:w w:val="105"/>
          <w:sz w:val="22"/>
        </w:rPr>
        <w:t>de</w:t>
      </w:r>
      <w:r>
        <w:rPr>
          <w:spacing w:val="-7"/>
          <w:w w:val="105"/>
          <w:sz w:val="22"/>
        </w:rPr>
        <w:t> </w:t>
      </w:r>
      <w:r>
        <w:rPr>
          <w:w w:val="105"/>
          <w:sz w:val="22"/>
        </w:rPr>
        <w:t>la</w:t>
      </w:r>
      <w:r>
        <w:rPr>
          <w:spacing w:val="-8"/>
          <w:w w:val="105"/>
          <w:sz w:val="22"/>
        </w:rPr>
        <w:t> </w:t>
      </w:r>
      <w:r>
        <w:rPr>
          <w:w w:val="105"/>
          <w:sz w:val="22"/>
        </w:rPr>
        <w:t>structure,</w:t>
      </w:r>
      <w:r>
        <w:rPr>
          <w:spacing w:val="-9"/>
          <w:w w:val="105"/>
          <w:sz w:val="22"/>
        </w:rPr>
        <w:t> </w:t>
      </w:r>
      <w:r>
        <w:rPr>
          <w:w w:val="105"/>
          <w:sz w:val="22"/>
        </w:rPr>
        <w:t>porteuse</w:t>
      </w:r>
      <w:r>
        <w:rPr>
          <w:spacing w:val="-7"/>
          <w:w w:val="105"/>
          <w:sz w:val="22"/>
        </w:rPr>
        <w:t> </w:t>
      </w:r>
      <w:r>
        <w:rPr>
          <w:w w:val="105"/>
          <w:sz w:val="22"/>
        </w:rPr>
        <w:t>de</w:t>
      </w:r>
      <w:r>
        <w:rPr>
          <w:spacing w:val="-9"/>
          <w:w w:val="105"/>
          <w:sz w:val="22"/>
        </w:rPr>
        <w:t> </w:t>
      </w:r>
      <w:r>
        <w:rPr>
          <w:w w:val="105"/>
          <w:sz w:val="22"/>
        </w:rPr>
        <w:t>l’autorisation</w:t>
      </w:r>
      <w:r>
        <w:rPr>
          <w:spacing w:val="-8"/>
          <w:w w:val="105"/>
          <w:sz w:val="22"/>
        </w:rPr>
        <w:t> </w:t>
      </w:r>
      <w:r>
        <w:rPr>
          <w:w w:val="105"/>
          <w:sz w:val="22"/>
        </w:rPr>
        <w:t>de</w:t>
      </w:r>
      <w:r>
        <w:rPr>
          <w:spacing w:val="-7"/>
          <w:w w:val="105"/>
          <w:sz w:val="22"/>
        </w:rPr>
        <w:t> </w:t>
      </w:r>
      <w:r>
        <w:rPr>
          <w:w w:val="105"/>
          <w:sz w:val="22"/>
        </w:rPr>
        <w:t>traitement</w:t>
      </w:r>
      <w:r>
        <w:rPr>
          <w:spacing w:val="-8"/>
          <w:w w:val="105"/>
          <w:sz w:val="22"/>
        </w:rPr>
        <w:t> </w:t>
      </w:r>
      <w:r>
        <w:rPr>
          <w:w w:val="105"/>
          <w:sz w:val="22"/>
        </w:rPr>
        <w:t>du</w:t>
      </w:r>
      <w:r>
        <w:rPr>
          <w:spacing w:val="-7"/>
          <w:w w:val="105"/>
          <w:sz w:val="22"/>
        </w:rPr>
        <w:t> </w:t>
      </w:r>
      <w:r>
        <w:rPr>
          <w:w w:val="105"/>
          <w:sz w:val="22"/>
        </w:rPr>
        <w:t>cancer</w:t>
      </w:r>
      <w:r>
        <w:rPr>
          <w:spacing w:val="-5"/>
          <w:w w:val="105"/>
          <w:sz w:val="22"/>
        </w:rPr>
        <w:t> </w:t>
      </w:r>
      <w:r>
        <w:rPr>
          <w:w w:val="105"/>
          <w:sz w:val="22"/>
        </w:rPr>
        <w:t>(Chirurgie</w:t>
      </w:r>
      <w:r>
        <w:rPr>
          <w:spacing w:val="-7"/>
          <w:w w:val="105"/>
          <w:sz w:val="22"/>
        </w:rPr>
        <w:t> </w:t>
      </w:r>
      <w:r>
        <w:rPr>
          <w:w w:val="105"/>
          <w:sz w:val="22"/>
        </w:rPr>
        <w:t>/ </w:t>
      </w:r>
      <w:r>
        <w:rPr>
          <w:spacing w:val="-2"/>
          <w:w w:val="105"/>
          <w:sz w:val="22"/>
        </w:rPr>
        <w:t>Chimiothérapie/Radiothérapie)</w:t>
      </w:r>
    </w:p>
    <w:p>
      <w:pPr>
        <w:pStyle w:val="BodyText"/>
        <w:spacing w:before="182"/>
      </w:pPr>
    </w:p>
    <w:p>
      <w:pPr>
        <w:pStyle w:val="BodyText"/>
        <w:ind w:left="154"/>
      </w:pPr>
      <w:r>
        <w:rPr>
          <w:w w:val="105"/>
        </w:rPr>
        <w:t>Ces</w:t>
      </w:r>
      <w:r>
        <w:rPr>
          <w:spacing w:val="-2"/>
          <w:w w:val="105"/>
        </w:rPr>
        <w:t> </w:t>
      </w:r>
      <w:r>
        <w:rPr>
          <w:w w:val="105"/>
        </w:rPr>
        <w:t>structures</w:t>
      </w:r>
      <w:r>
        <w:rPr>
          <w:spacing w:val="-2"/>
          <w:w w:val="105"/>
        </w:rPr>
        <w:t> </w:t>
      </w:r>
      <w:r>
        <w:rPr>
          <w:w w:val="105"/>
        </w:rPr>
        <w:t>ont</w:t>
      </w:r>
      <w:r>
        <w:rPr>
          <w:spacing w:val="1"/>
          <w:w w:val="105"/>
        </w:rPr>
        <w:t> </w:t>
      </w:r>
      <w:r>
        <w:rPr>
          <w:w w:val="105"/>
        </w:rPr>
        <w:t>conventionné</w:t>
      </w:r>
      <w:r>
        <w:rPr>
          <w:spacing w:val="-4"/>
          <w:w w:val="105"/>
        </w:rPr>
        <w:t> </w:t>
      </w:r>
      <w:r>
        <w:rPr>
          <w:w w:val="105"/>
        </w:rPr>
        <w:t>dans</w:t>
      </w:r>
      <w:r>
        <w:rPr>
          <w:spacing w:val="-2"/>
          <w:w w:val="105"/>
        </w:rPr>
        <w:t> </w:t>
      </w:r>
      <w:r>
        <w:rPr>
          <w:w w:val="105"/>
        </w:rPr>
        <w:t>le</w:t>
      </w:r>
      <w:r>
        <w:rPr>
          <w:spacing w:val="-2"/>
          <w:w w:val="105"/>
        </w:rPr>
        <w:t> </w:t>
      </w:r>
      <w:r>
        <w:rPr>
          <w:w w:val="105"/>
        </w:rPr>
        <w:t>but</w:t>
      </w:r>
      <w:r>
        <w:rPr>
          <w:spacing w:val="-3"/>
          <w:w w:val="105"/>
        </w:rPr>
        <w:t> </w:t>
      </w:r>
      <w:r>
        <w:rPr>
          <w:w w:val="105"/>
        </w:rPr>
        <w:t>de</w:t>
      </w:r>
      <w:r>
        <w:rPr>
          <w:spacing w:val="-4"/>
          <w:w w:val="105"/>
        </w:rPr>
        <w:t> </w:t>
      </w:r>
      <w:r>
        <w:rPr>
          <w:w w:val="105"/>
        </w:rPr>
        <w:t>rendre</w:t>
      </w:r>
      <w:r>
        <w:rPr>
          <w:spacing w:val="-1"/>
          <w:w w:val="105"/>
        </w:rPr>
        <w:t> </w:t>
      </w:r>
      <w:r>
        <w:rPr>
          <w:w w:val="105"/>
        </w:rPr>
        <w:t>compétente</w:t>
      </w:r>
      <w:r>
        <w:rPr>
          <w:spacing w:val="-2"/>
          <w:w w:val="105"/>
        </w:rPr>
        <w:t> </w:t>
      </w:r>
      <w:r>
        <w:rPr>
          <w:w w:val="105"/>
        </w:rPr>
        <w:t>la</w:t>
      </w:r>
      <w:r>
        <w:rPr>
          <w:spacing w:val="-3"/>
          <w:w w:val="105"/>
        </w:rPr>
        <w:t> </w:t>
      </w:r>
      <w:r>
        <w:rPr>
          <w:w w:val="105"/>
        </w:rPr>
        <w:t>présente</w:t>
      </w:r>
      <w:r>
        <w:rPr>
          <w:spacing w:val="-2"/>
          <w:w w:val="105"/>
        </w:rPr>
        <w:t> </w:t>
      </w:r>
      <w:r>
        <w:rPr>
          <w:w w:val="105"/>
        </w:rPr>
        <w:t>RCP sur</w:t>
      </w:r>
      <w:r>
        <w:rPr>
          <w:spacing w:val="1"/>
          <w:w w:val="105"/>
        </w:rPr>
        <w:t> </w:t>
      </w:r>
      <w:r>
        <w:rPr>
          <w:w w:val="105"/>
        </w:rPr>
        <w:t>la</w:t>
      </w:r>
      <w:r>
        <w:rPr>
          <w:spacing w:val="-2"/>
          <w:w w:val="105"/>
        </w:rPr>
        <w:t> </w:t>
      </w:r>
      <w:r>
        <w:rPr>
          <w:w w:val="105"/>
        </w:rPr>
        <w:t>catégorie</w:t>
      </w:r>
      <w:r>
        <w:rPr>
          <w:spacing w:val="-2"/>
          <w:w w:val="105"/>
        </w:rPr>
        <w:t> </w:t>
      </w:r>
      <w:r>
        <w:rPr>
          <w:w w:val="105"/>
        </w:rPr>
        <w:t>suivante </w:t>
      </w:r>
      <w:r>
        <w:rPr>
          <w:spacing w:val="-12"/>
          <w:w w:val="105"/>
        </w:rPr>
        <w:t>:</w:t>
      </w:r>
    </w:p>
    <w:p>
      <w:pPr>
        <w:pStyle w:val="BodyText"/>
        <w:spacing w:after="0"/>
        <w:sectPr>
          <w:headerReference w:type="default" r:id="rId5"/>
          <w:type w:val="continuous"/>
          <w:pgSz w:w="11910" w:h="16840"/>
          <w:pgMar w:header="713" w:footer="0" w:top="2600" w:bottom="280" w:left="566" w:right="708"/>
          <w:pgNumType w:start="1"/>
        </w:sectPr>
      </w:pPr>
    </w:p>
    <w:p>
      <w:pPr>
        <w:pStyle w:val="BodyText"/>
        <w:spacing w:before="29"/>
        <w:rPr>
          <w:sz w:val="20"/>
        </w:rPr>
      </w:pPr>
    </w:p>
    <w:p>
      <w:pPr>
        <w:spacing w:line="20" w:lineRule="exact"/>
        <w:ind w:left="154" w:right="0" w:firstLine="0"/>
        <w:rPr>
          <w:sz w:val="2"/>
        </w:rPr>
      </w:pPr>
      <w:r>
        <w:rPr>
          <w:sz w:val="2"/>
        </w:rPr>
        <mc:AlternateContent>
          <mc:Choice Requires="wps">
            <w:drawing>
              <wp:inline distT="0" distB="0" distL="0" distR="0">
                <wp:extent cx="4592955" cy="6350"/>
                <wp:effectExtent l="0" t="0" r="0" b="0"/>
                <wp:docPr id="2" name="Group 2"/>
                <wp:cNvGraphicFramePr>
                  <a:graphicFrameLocks/>
                </wp:cNvGraphicFramePr>
                <a:graphic>
                  <a:graphicData uri="http://schemas.microsoft.com/office/word/2010/wordprocessingGroup">
                    <wpg:wgp>
                      <wpg:cNvPr id="2" name="Group 2"/>
                      <wpg:cNvGrpSpPr/>
                      <wpg:grpSpPr>
                        <a:xfrm>
                          <a:off x="0" y="0"/>
                          <a:ext cx="4592955" cy="6350"/>
                          <a:chExt cx="4592955" cy="6350"/>
                        </a:xfrm>
                      </wpg:grpSpPr>
                      <wps:wsp>
                        <wps:cNvPr id="3" name="Graphic 3"/>
                        <wps:cNvSpPr/>
                        <wps:spPr>
                          <a:xfrm>
                            <a:off x="0" y="0"/>
                            <a:ext cx="4592955" cy="6350"/>
                          </a:xfrm>
                          <a:custGeom>
                            <a:avLst/>
                            <a:gdLst/>
                            <a:ahLst/>
                            <a:cxnLst/>
                            <a:rect l="l" t="t" r="r" b="b"/>
                            <a:pathLst>
                              <a:path w="4592955" h="6350">
                                <a:moveTo>
                                  <a:pt x="4592701" y="0"/>
                                </a:moveTo>
                                <a:lnTo>
                                  <a:pt x="0" y="0"/>
                                </a:lnTo>
                                <a:lnTo>
                                  <a:pt x="0" y="6096"/>
                                </a:lnTo>
                                <a:lnTo>
                                  <a:pt x="4592701" y="6096"/>
                                </a:lnTo>
                                <a:lnTo>
                                  <a:pt x="45927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65pt;height:.5pt;mso-position-horizontal-relative:char;mso-position-vertical-relative:line" id="docshapegroup2" coordorigin="0,0" coordsize="7233,10">
                <v:rect style="position:absolute;left:0;top:0;width:7233;height:10" id="docshape3" filled="true" fillcolor="#000000" stroked="false">
                  <v:fill type="solid"/>
                </v:rect>
              </v:group>
            </w:pict>
          </mc:Fallback>
        </mc:AlternateContent>
      </w:r>
      <w:r>
        <w:rPr>
          <w:sz w:val="2"/>
        </w:rPr>
      </w:r>
    </w:p>
    <w:p>
      <w:pPr>
        <w:spacing w:before="49"/>
        <w:ind w:left="261" w:right="0" w:firstLine="0"/>
        <w:jc w:val="left"/>
        <w:rPr>
          <w:rFonts w:ascii="Arial"/>
          <w:b/>
          <w:i/>
          <w:sz w:val="20"/>
        </w:rPr>
      </w:pPr>
      <w:r>
        <w:rPr>
          <w:rFonts w:ascii="Arial"/>
          <w:b/>
          <w:i/>
          <w:sz w:val="20"/>
        </w:rPr>
        <mc:AlternateContent>
          <mc:Choice Requires="wps">
            <w:drawing>
              <wp:anchor distT="0" distB="0" distL="0" distR="0" allowOverlap="1" layoutInCell="1" locked="0" behindDoc="1" simplePos="0" relativeHeight="487588864">
                <wp:simplePos x="0" y="0"/>
                <wp:positionH relativeFrom="page">
                  <wp:posOffset>457200</wp:posOffset>
                </wp:positionH>
                <wp:positionV relativeFrom="paragraph">
                  <wp:posOffset>215900</wp:posOffset>
                </wp:positionV>
                <wp:extent cx="4592955"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4592955" cy="6350"/>
                        </a:xfrm>
                        <a:custGeom>
                          <a:avLst/>
                          <a:gdLst/>
                          <a:ahLst/>
                          <a:cxnLst/>
                          <a:rect l="l" t="t" r="r" b="b"/>
                          <a:pathLst>
                            <a:path w="4592955" h="6350">
                              <a:moveTo>
                                <a:pt x="4592701" y="0"/>
                              </a:moveTo>
                              <a:lnTo>
                                <a:pt x="0" y="0"/>
                              </a:lnTo>
                              <a:lnTo>
                                <a:pt x="0" y="6096"/>
                              </a:lnTo>
                              <a:lnTo>
                                <a:pt x="4592701" y="6096"/>
                              </a:lnTo>
                              <a:lnTo>
                                <a:pt x="45927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7pt;width:361.630005pt;height:.480078pt;mso-position-horizontal-relative:page;mso-position-vertical-relative:paragraph;z-index:-15727616;mso-wrap-distance-left:0;mso-wrap-distance-right:0" id="docshape4" filled="true" fillcolor="#000000" stroked="false">
                <v:fill type="solid"/>
                <w10:wrap type="topAndBottom"/>
              </v:rect>
            </w:pict>
          </mc:Fallback>
        </mc:AlternateContent>
      </w:r>
      <w:r>
        <w:rPr>
          <w:rFonts w:ascii="Arial"/>
          <w:b/>
          <w:i/>
          <w:sz w:val="20"/>
        </w:rPr>
        <w:t>Type</w:t>
      </w:r>
      <w:r>
        <w:rPr>
          <w:rFonts w:ascii="Arial"/>
          <w:b/>
          <w:i/>
          <w:spacing w:val="-12"/>
          <w:sz w:val="20"/>
        </w:rPr>
        <w:t> </w:t>
      </w:r>
      <w:r>
        <w:rPr>
          <w:rFonts w:ascii="Arial"/>
          <w:b/>
          <w:i/>
          <w:sz w:val="20"/>
        </w:rPr>
        <w:t>de</w:t>
      </w:r>
      <w:r>
        <w:rPr>
          <w:rFonts w:ascii="Arial"/>
          <w:b/>
          <w:i/>
          <w:spacing w:val="-9"/>
          <w:sz w:val="20"/>
        </w:rPr>
        <w:t> </w:t>
      </w:r>
      <w:r>
        <w:rPr>
          <w:rFonts w:ascii="Arial"/>
          <w:b/>
          <w:i/>
          <w:spacing w:val="-5"/>
          <w:sz w:val="20"/>
        </w:rPr>
        <w:t>RCP</w:t>
      </w:r>
    </w:p>
    <w:p>
      <w:pPr>
        <w:spacing w:line="302" w:lineRule="auto" w:before="59"/>
        <w:ind w:left="261" w:right="6956" w:firstLine="0"/>
        <w:jc w:val="left"/>
        <w:rPr>
          <w:rFonts w:ascii="Arial" w:hAnsi="Arial"/>
          <w:i/>
          <w:sz w:val="20"/>
        </w:rPr>
      </w:pPr>
      <w:r>
        <w:rPr>
          <w:rFonts w:ascii="Arial" w:hAnsi="Arial"/>
          <w:i/>
          <w:sz w:val="20"/>
        </w:rPr>
        <w:t>Standard</w:t>
      </w:r>
      <w:r>
        <w:rPr>
          <w:rFonts w:ascii="Arial" w:hAnsi="Arial"/>
          <w:i/>
          <w:spacing w:val="-9"/>
          <w:sz w:val="20"/>
        </w:rPr>
        <w:t> </w:t>
      </w:r>
      <w:r>
        <w:rPr>
          <w:rFonts w:ascii="Arial" w:hAnsi="Arial"/>
          <w:i/>
          <w:sz w:val="20"/>
        </w:rPr>
        <w:t>Viscérale</w:t>
      </w:r>
      <w:r>
        <w:rPr>
          <w:rFonts w:ascii="Arial" w:hAnsi="Arial"/>
          <w:i/>
          <w:spacing w:val="-9"/>
          <w:sz w:val="20"/>
        </w:rPr>
        <w:t> </w:t>
      </w:r>
      <w:r>
        <w:rPr>
          <w:rFonts w:ascii="Arial" w:hAnsi="Arial"/>
          <w:i/>
          <w:sz w:val="20"/>
        </w:rPr>
        <w:t>et</w:t>
      </w:r>
      <w:r>
        <w:rPr>
          <w:rFonts w:ascii="Arial" w:hAnsi="Arial"/>
          <w:i/>
          <w:spacing w:val="-7"/>
          <w:sz w:val="20"/>
        </w:rPr>
        <w:t> </w:t>
      </w:r>
      <w:r>
        <w:rPr>
          <w:rFonts w:ascii="Arial" w:hAnsi="Arial"/>
          <w:i/>
          <w:sz w:val="20"/>
        </w:rPr>
        <w:t>digestive</w:t>
      </w:r>
      <w:r>
        <w:rPr>
          <w:rFonts w:ascii="Arial" w:hAnsi="Arial"/>
          <w:i/>
          <w:spacing w:val="-6"/>
          <w:sz w:val="20"/>
        </w:rPr>
        <w:t> </w:t>
      </w:r>
      <w:r>
        <w:rPr>
          <w:rFonts w:ascii="Arial" w:hAnsi="Arial"/>
          <w:i/>
          <w:sz w:val="20"/>
        </w:rPr>
        <w:t>-</w:t>
      </w:r>
      <w:r>
        <w:rPr>
          <w:rFonts w:ascii="Arial" w:hAnsi="Arial"/>
          <w:i/>
          <w:spacing w:val="-14"/>
          <w:sz w:val="20"/>
        </w:rPr>
        <w:t> </w:t>
      </w:r>
      <w:r>
        <w:rPr>
          <w:rFonts w:ascii="Arial" w:hAnsi="Arial"/>
          <w:i/>
          <w:sz w:val="20"/>
        </w:rPr>
        <w:t>A1</w:t>
      </w:r>
      <w:r>
        <w:rPr>
          <w:rFonts w:ascii="Arial" w:hAnsi="Arial"/>
          <w:i/>
          <w:sz w:val="20"/>
        </w:rPr>
        <w:t> Standard Thoracique – A2</w:t>
      </w:r>
    </w:p>
    <w:p>
      <w:pPr>
        <w:spacing w:line="302" w:lineRule="auto" w:before="0"/>
        <w:ind w:left="261" w:right="4114" w:firstLine="0"/>
        <w:jc w:val="left"/>
        <w:rPr>
          <w:rFonts w:ascii="Arial" w:hAnsi="Arial"/>
          <w:i/>
          <w:sz w:val="20"/>
        </w:rPr>
      </w:pPr>
      <w:r>
        <w:rPr>
          <w:rFonts w:ascii="Arial" w:hAnsi="Arial"/>
          <w:i/>
          <w:sz w:val="20"/>
        </w:rPr>
        <w:t>Standard</w:t>
      </w:r>
      <w:r>
        <w:rPr>
          <w:rFonts w:ascii="Arial" w:hAnsi="Arial"/>
          <w:i/>
          <w:spacing w:val="-6"/>
          <w:sz w:val="20"/>
        </w:rPr>
        <w:t> </w:t>
      </w:r>
      <w:r>
        <w:rPr>
          <w:rFonts w:ascii="Arial" w:hAnsi="Arial"/>
          <w:i/>
          <w:sz w:val="20"/>
        </w:rPr>
        <w:t>ORL,</w:t>
      </w:r>
      <w:r>
        <w:rPr>
          <w:rFonts w:ascii="Arial" w:hAnsi="Arial"/>
          <w:i/>
          <w:spacing w:val="-6"/>
          <w:sz w:val="20"/>
        </w:rPr>
        <w:t> </w:t>
      </w:r>
      <w:r>
        <w:rPr>
          <w:rFonts w:ascii="Arial" w:hAnsi="Arial"/>
          <w:i/>
          <w:sz w:val="20"/>
        </w:rPr>
        <w:t>cervico-faciale</w:t>
      </w:r>
      <w:r>
        <w:rPr>
          <w:rFonts w:ascii="Arial" w:hAnsi="Arial"/>
          <w:i/>
          <w:spacing w:val="-5"/>
          <w:sz w:val="20"/>
        </w:rPr>
        <w:t> </w:t>
      </w:r>
      <w:r>
        <w:rPr>
          <w:rFonts w:ascii="Arial" w:hAnsi="Arial"/>
          <w:i/>
          <w:sz w:val="20"/>
        </w:rPr>
        <w:t>et</w:t>
      </w:r>
      <w:r>
        <w:rPr>
          <w:rFonts w:ascii="Arial" w:hAnsi="Arial"/>
          <w:i/>
          <w:spacing w:val="-6"/>
          <w:sz w:val="20"/>
        </w:rPr>
        <w:t> </w:t>
      </w:r>
      <w:r>
        <w:rPr>
          <w:rFonts w:ascii="Arial" w:hAnsi="Arial"/>
          <w:i/>
          <w:sz w:val="20"/>
        </w:rPr>
        <w:t>maxillo-faciale,</w:t>
      </w:r>
      <w:r>
        <w:rPr>
          <w:rFonts w:ascii="Arial" w:hAnsi="Arial"/>
          <w:i/>
          <w:spacing w:val="-6"/>
          <w:sz w:val="20"/>
        </w:rPr>
        <w:t> </w:t>
      </w:r>
      <w:r>
        <w:rPr>
          <w:rFonts w:ascii="Arial" w:hAnsi="Arial"/>
          <w:i/>
          <w:sz w:val="20"/>
        </w:rPr>
        <w:t>thyroïde</w:t>
      </w:r>
      <w:r>
        <w:rPr>
          <w:rFonts w:ascii="Arial" w:hAnsi="Arial"/>
          <w:i/>
          <w:spacing w:val="-5"/>
          <w:sz w:val="20"/>
        </w:rPr>
        <w:t> </w:t>
      </w:r>
      <w:r>
        <w:rPr>
          <w:rFonts w:ascii="Arial" w:hAnsi="Arial"/>
          <w:i/>
          <w:sz w:val="20"/>
        </w:rPr>
        <w:t>–</w:t>
      </w:r>
      <w:r>
        <w:rPr>
          <w:rFonts w:ascii="Arial" w:hAnsi="Arial"/>
          <w:i/>
          <w:spacing w:val="-11"/>
          <w:sz w:val="20"/>
        </w:rPr>
        <w:t> </w:t>
      </w:r>
      <w:r>
        <w:rPr>
          <w:rFonts w:ascii="Arial" w:hAnsi="Arial"/>
          <w:i/>
          <w:sz w:val="20"/>
        </w:rPr>
        <w:t>A3</w:t>
      </w:r>
      <w:r>
        <w:rPr>
          <w:rFonts w:ascii="Arial" w:hAnsi="Arial"/>
          <w:i/>
          <w:sz w:val="20"/>
        </w:rPr>
        <w:t> Standard Urologique – A4</w:t>
      </w:r>
    </w:p>
    <w:p>
      <w:pPr>
        <w:spacing w:line="304" w:lineRule="auto" w:before="0"/>
        <w:ind w:left="261" w:right="6956" w:firstLine="0"/>
        <w:jc w:val="left"/>
        <w:rPr>
          <w:rFonts w:ascii="Arial" w:hAnsi="Arial"/>
          <w:i/>
          <w:sz w:val="20"/>
        </w:rPr>
      </w:pPr>
      <w:r>
        <w:rPr>
          <w:rFonts w:ascii="Arial" w:hAnsi="Arial"/>
          <w:i/>
          <w:sz w:val="20"/>
        </w:rPr>
        <w:t>Standard</w:t>
      </w:r>
      <w:r>
        <w:rPr>
          <w:rFonts w:ascii="Arial" w:hAnsi="Arial"/>
          <w:i/>
          <w:spacing w:val="-14"/>
          <w:sz w:val="20"/>
        </w:rPr>
        <w:t> </w:t>
      </w:r>
      <w:r>
        <w:rPr>
          <w:rFonts w:ascii="Arial" w:hAnsi="Arial"/>
          <w:i/>
          <w:sz w:val="20"/>
        </w:rPr>
        <w:t>Gynécologique</w:t>
      </w:r>
      <w:r>
        <w:rPr>
          <w:rFonts w:ascii="Arial" w:hAnsi="Arial"/>
          <w:i/>
          <w:spacing w:val="-14"/>
          <w:sz w:val="20"/>
        </w:rPr>
        <w:t> </w:t>
      </w:r>
      <w:r>
        <w:rPr>
          <w:rFonts w:ascii="Arial" w:hAnsi="Arial"/>
          <w:i/>
          <w:sz w:val="20"/>
        </w:rPr>
        <w:t>–</w:t>
      </w:r>
      <w:r>
        <w:rPr>
          <w:rFonts w:ascii="Arial" w:hAnsi="Arial"/>
          <w:i/>
          <w:spacing w:val="-14"/>
          <w:sz w:val="20"/>
        </w:rPr>
        <w:t> </w:t>
      </w:r>
      <w:r>
        <w:rPr>
          <w:rFonts w:ascii="Arial" w:hAnsi="Arial"/>
          <w:i/>
          <w:sz w:val="20"/>
        </w:rPr>
        <w:t>A5</w:t>
      </w:r>
      <w:r>
        <w:rPr>
          <w:rFonts w:ascii="Arial" w:hAnsi="Arial"/>
          <w:i/>
          <w:sz w:val="20"/>
        </w:rPr>
        <w:t> Standard Mammaire – A6</w:t>
      </w:r>
    </w:p>
    <w:p>
      <w:pPr>
        <w:spacing w:line="302" w:lineRule="auto" w:before="0"/>
        <w:ind w:left="261" w:right="5347" w:firstLine="0"/>
        <w:jc w:val="left"/>
        <w:rPr>
          <w:rFonts w:ascii="Arial" w:hAnsi="Arial"/>
          <w:i/>
          <w:sz w:val="20"/>
        </w:rPr>
      </w:pPr>
      <w:r>
        <w:rPr>
          <w:rFonts w:ascii="Arial" w:hAnsi="Arial"/>
          <w:i/>
          <w:sz w:val="20"/>
        </w:rPr>
        <w:t>Standard Chirurgie oncologie indifférenciée – A7</w:t>
      </w:r>
      <w:r>
        <w:rPr>
          <w:rFonts w:ascii="Arial" w:hAnsi="Arial"/>
          <w:i/>
          <w:sz w:val="20"/>
        </w:rPr>
        <w:t> Recours</w:t>
      </w:r>
      <w:r>
        <w:rPr>
          <w:rFonts w:ascii="Arial" w:hAnsi="Arial"/>
          <w:i/>
          <w:spacing w:val="-5"/>
          <w:sz w:val="20"/>
        </w:rPr>
        <w:t> </w:t>
      </w:r>
      <w:r>
        <w:rPr>
          <w:rFonts w:ascii="Arial" w:hAnsi="Arial"/>
          <w:i/>
          <w:sz w:val="20"/>
        </w:rPr>
        <w:t>chirurgie</w:t>
      </w:r>
      <w:r>
        <w:rPr>
          <w:rFonts w:ascii="Arial" w:hAnsi="Arial"/>
          <w:i/>
          <w:spacing w:val="-6"/>
          <w:sz w:val="20"/>
        </w:rPr>
        <w:t> </w:t>
      </w:r>
      <w:r>
        <w:rPr>
          <w:rFonts w:ascii="Arial" w:hAnsi="Arial"/>
          <w:i/>
          <w:sz w:val="20"/>
        </w:rPr>
        <w:t>complexe</w:t>
      </w:r>
      <w:r>
        <w:rPr>
          <w:rFonts w:ascii="Arial" w:hAnsi="Arial"/>
          <w:i/>
          <w:spacing w:val="-6"/>
          <w:sz w:val="20"/>
        </w:rPr>
        <w:t> </w:t>
      </w:r>
      <w:r>
        <w:rPr>
          <w:rFonts w:ascii="Arial" w:hAnsi="Arial"/>
          <w:i/>
          <w:sz w:val="20"/>
        </w:rPr>
        <w:t>viscérale</w:t>
      </w:r>
      <w:r>
        <w:rPr>
          <w:rFonts w:ascii="Arial" w:hAnsi="Arial"/>
          <w:i/>
          <w:spacing w:val="-5"/>
          <w:sz w:val="20"/>
        </w:rPr>
        <w:t> </w:t>
      </w:r>
      <w:r>
        <w:rPr>
          <w:rFonts w:ascii="Arial" w:hAnsi="Arial"/>
          <w:i/>
          <w:sz w:val="20"/>
        </w:rPr>
        <w:t>et</w:t>
      </w:r>
      <w:r>
        <w:rPr>
          <w:rFonts w:ascii="Arial" w:hAnsi="Arial"/>
          <w:i/>
          <w:spacing w:val="-5"/>
          <w:sz w:val="20"/>
        </w:rPr>
        <w:t> </w:t>
      </w:r>
      <w:r>
        <w:rPr>
          <w:rFonts w:ascii="Arial" w:hAnsi="Arial"/>
          <w:i/>
          <w:sz w:val="20"/>
        </w:rPr>
        <w:t>digestive –</w:t>
      </w:r>
      <w:r>
        <w:rPr>
          <w:rFonts w:ascii="Arial" w:hAnsi="Arial"/>
          <w:i/>
          <w:spacing w:val="-6"/>
          <w:sz w:val="20"/>
        </w:rPr>
        <w:t> </w:t>
      </w:r>
      <w:r>
        <w:rPr>
          <w:rFonts w:ascii="Arial" w:hAnsi="Arial"/>
          <w:i/>
          <w:sz w:val="20"/>
        </w:rPr>
        <w:t>B1 Chirurgie Œsophage – B1</w:t>
      </w:r>
    </w:p>
    <w:p>
      <w:pPr>
        <w:spacing w:line="302" w:lineRule="auto" w:before="0"/>
        <w:ind w:left="261" w:right="7860" w:firstLine="0"/>
        <w:jc w:val="left"/>
        <w:rPr>
          <w:rFonts w:ascii="Arial" w:hAnsi="Arial"/>
          <w:i/>
          <w:sz w:val="20"/>
        </w:rPr>
      </w:pPr>
      <w:r>
        <w:rPr>
          <w:rFonts w:ascii="Arial" w:hAnsi="Arial"/>
          <w:i/>
          <w:sz w:val="20"/>
        </w:rPr>
        <w:t>Chirurgie Foie – B1</w:t>
      </w:r>
      <w:r>
        <w:rPr>
          <w:rFonts w:ascii="Arial" w:hAnsi="Arial"/>
          <w:i/>
          <w:sz w:val="20"/>
        </w:rPr>
        <w:t> Chirurgie Estomac – B1 Chirurgie</w:t>
      </w:r>
      <w:r>
        <w:rPr>
          <w:rFonts w:ascii="Arial" w:hAnsi="Arial"/>
          <w:i/>
          <w:spacing w:val="-12"/>
          <w:sz w:val="20"/>
        </w:rPr>
        <w:t> </w:t>
      </w:r>
      <w:r>
        <w:rPr>
          <w:rFonts w:ascii="Arial" w:hAnsi="Arial"/>
          <w:i/>
          <w:sz w:val="20"/>
        </w:rPr>
        <w:t>Pancréas</w:t>
      </w:r>
      <w:r>
        <w:rPr>
          <w:rFonts w:ascii="Arial" w:hAnsi="Arial"/>
          <w:i/>
          <w:spacing w:val="-12"/>
          <w:sz w:val="20"/>
        </w:rPr>
        <w:t> </w:t>
      </w:r>
      <w:r>
        <w:rPr>
          <w:rFonts w:ascii="Arial" w:hAnsi="Arial"/>
          <w:i/>
          <w:sz w:val="20"/>
        </w:rPr>
        <w:t>–</w:t>
      </w:r>
      <w:r>
        <w:rPr>
          <w:rFonts w:ascii="Arial" w:hAnsi="Arial"/>
          <w:i/>
          <w:spacing w:val="-12"/>
          <w:sz w:val="20"/>
        </w:rPr>
        <w:t> </w:t>
      </w:r>
      <w:r>
        <w:rPr>
          <w:rFonts w:ascii="Arial" w:hAnsi="Arial"/>
          <w:i/>
          <w:sz w:val="20"/>
        </w:rPr>
        <w:t>B1 Chirurgie Rectum – B1</w:t>
      </w:r>
    </w:p>
    <w:p>
      <w:pPr>
        <w:spacing w:before="0"/>
        <w:ind w:left="261" w:right="0" w:firstLine="0"/>
        <w:jc w:val="left"/>
        <w:rPr>
          <w:rFonts w:ascii="Arial" w:hAnsi="Arial"/>
          <w:i/>
          <w:sz w:val="20"/>
        </w:rPr>
      </w:pPr>
      <w:r>
        <w:rPr>
          <w:rFonts w:ascii="Arial" w:hAnsi="Arial"/>
          <w:i/>
          <w:sz w:val="20"/>
        </w:rPr>
        <w:t>Recours</w:t>
      </w:r>
      <w:r>
        <w:rPr>
          <w:rFonts w:ascii="Arial" w:hAnsi="Arial"/>
          <w:i/>
          <w:spacing w:val="-9"/>
          <w:sz w:val="20"/>
        </w:rPr>
        <w:t> </w:t>
      </w:r>
      <w:r>
        <w:rPr>
          <w:rFonts w:ascii="Arial" w:hAnsi="Arial"/>
          <w:i/>
          <w:sz w:val="20"/>
        </w:rPr>
        <w:t>chirurgie</w:t>
      </w:r>
      <w:r>
        <w:rPr>
          <w:rFonts w:ascii="Arial" w:hAnsi="Arial"/>
          <w:i/>
          <w:spacing w:val="-9"/>
          <w:sz w:val="20"/>
        </w:rPr>
        <w:t> </w:t>
      </w:r>
      <w:r>
        <w:rPr>
          <w:rFonts w:ascii="Arial" w:hAnsi="Arial"/>
          <w:i/>
          <w:sz w:val="20"/>
        </w:rPr>
        <w:t>complexe</w:t>
      </w:r>
      <w:r>
        <w:rPr>
          <w:rFonts w:ascii="Arial" w:hAnsi="Arial"/>
          <w:i/>
          <w:spacing w:val="-10"/>
          <w:sz w:val="20"/>
        </w:rPr>
        <w:t> </w:t>
      </w:r>
      <w:r>
        <w:rPr>
          <w:rFonts w:ascii="Arial" w:hAnsi="Arial"/>
          <w:i/>
          <w:sz w:val="20"/>
        </w:rPr>
        <w:t>thoracique</w:t>
      </w:r>
      <w:r>
        <w:rPr>
          <w:rFonts w:ascii="Arial" w:hAnsi="Arial"/>
          <w:i/>
          <w:spacing w:val="-6"/>
          <w:sz w:val="20"/>
        </w:rPr>
        <w:t> </w:t>
      </w:r>
      <w:r>
        <w:rPr>
          <w:rFonts w:ascii="Arial" w:hAnsi="Arial"/>
          <w:i/>
          <w:sz w:val="20"/>
        </w:rPr>
        <w:t>–</w:t>
      </w:r>
      <w:r>
        <w:rPr>
          <w:rFonts w:ascii="Arial" w:hAnsi="Arial"/>
          <w:i/>
          <w:spacing w:val="-8"/>
          <w:sz w:val="20"/>
        </w:rPr>
        <w:t> </w:t>
      </w:r>
      <w:r>
        <w:rPr>
          <w:rFonts w:ascii="Arial" w:hAnsi="Arial"/>
          <w:i/>
          <w:spacing w:val="-5"/>
          <w:sz w:val="20"/>
        </w:rPr>
        <w:t>B2</w:t>
      </w:r>
    </w:p>
    <w:p>
      <w:pPr>
        <w:spacing w:line="302" w:lineRule="auto" w:before="58"/>
        <w:ind w:left="261" w:right="3338" w:firstLine="0"/>
        <w:jc w:val="left"/>
        <w:rPr>
          <w:rFonts w:ascii="Arial" w:hAnsi="Arial"/>
          <w:i/>
          <w:sz w:val="20"/>
        </w:rPr>
      </w:pPr>
      <w:r>
        <w:rPr>
          <w:rFonts w:ascii="Arial" w:hAnsi="Arial"/>
          <w:i/>
          <w:sz w:val="20"/>
        </w:rPr>
        <w:t>Recours</w:t>
      </w:r>
      <w:r>
        <w:rPr>
          <w:rFonts w:ascii="Arial" w:hAnsi="Arial"/>
          <w:i/>
          <w:spacing w:val="-4"/>
          <w:sz w:val="20"/>
        </w:rPr>
        <w:t> </w:t>
      </w:r>
      <w:r>
        <w:rPr>
          <w:rFonts w:ascii="Arial" w:hAnsi="Arial"/>
          <w:i/>
          <w:sz w:val="20"/>
        </w:rPr>
        <w:t>chirurgie</w:t>
      </w:r>
      <w:r>
        <w:rPr>
          <w:rFonts w:ascii="Arial" w:hAnsi="Arial"/>
          <w:i/>
          <w:spacing w:val="-5"/>
          <w:sz w:val="20"/>
        </w:rPr>
        <w:t> </w:t>
      </w:r>
      <w:r>
        <w:rPr>
          <w:rFonts w:ascii="Arial" w:hAnsi="Arial"/>
          <w:i/>
          <w:sz w:val="20"/>
        </w:rPr>
        <w:t>complexe</w:t>
      </w:r>
      <w:r>
        <w:rPr>
          <w:rFonts w:ascii="Arial" w:hAnsi="Arial"/>
          <w:i/>
          <w:spacing w:val="-5"/>
          <w:sz w:val="20"/>
        </w:rPr>
        <w:t> </w:t>
      </w:r>
      <w:r>
        <w:rPr>
          <w:rFonts w:ascii="Arial" w:hAnsi="Arial"/>
          <w:i/>
          <w:sz w:val="20"/>
        </w:rPr>
        <w:t>ORL,</w:t>
      </w:r>
      <w:r>
        <w:rPr>
          <w:rFonts w:ascii="Arial" w:hAnsi="Arial"/>
          <w:i/>
          <w:spacing w:val="-5"/>
          <w:sz w:val="20"/>
        </w:rPr>
        <w:t> </w:t>
      </w:r>
      <w:r>
        <w:rPr>
          <w:rFonts w:ascii="Arial" w:hAnsi="Arial"/>
          <w:i/>
          <w:sz w:val="20"/>
        </w:rPr>
        <w:t>cervico-faciale</w:t>
      </w:r>
      <w:r>
        <w:rPr>
          <w:rFonts w:ascii="Arial" w:hAnsi="Arial"/>
          <w:i/>
          <w:spacing w:val="-5"/>
          <w:sz w:val="20"/>
        </w:rPr>
        <w:t> </w:t>
      </w:r>
      <w:r>
        <w:rPr>
          <w:rFonts w:ascii="Arial" w:hAnsi="Arial"/>
          <w:i/>
          <w:sz w:val="20"/>
        </w:rPr>
        <w:t>et</w:t>
      </w:r>
      <w:r>
        <w:rPr>
          <w:rFonts w:ascii="Arial" w:hAnsi="Arial"/>
          <w:i/>
          <w:spacing w:val="-3"/>
          <w:sz w:val="20"/>
        </w:rPr>
        <w:t> </w:t>
      </w:r>
      <w:r>
        <w:rPr>
          <w:rFonts w:ascii="Arial" w:hAnsi="Arial"/>
          <w:i/>
          <w:sz w:val="20"/>
        </w:rPr>
        <w:t>maxillo-faciale</w:t>
      </w:r>
      <w:r>
        <w:rPr>
          <w:rFonts w:ascii="Arial" w:hAnsi="Arial"/>
          <w:i/>
          <w:spacing w:val="-5"/>
          <w:sz w:val="20"/>
        </w:rPr>
        <w:t> </w:t>
      </w:r>
      <w:r>
        <w:rPr>
          <w:rFonts w:ascii="Arial" w:hAnsi="Arial"/>
          <w:i/>
          <w:sz w:val="20"/>
        </w:rPr>
        <w:t>–</w:t>
      </w:r>
      <w:r>
        <w:rPr>
          <w:rFonts w:ascii="Arial" w:hAnsi="Arial"/>
          <w:i/>
          <w:spacing w:val="-3"/>
          <w:sz w:val="20"/>
        </w:rPr>
        <w:t> </w:t>
      </w:r>
      <w:r>
        <w:rPr>
          <w:rFonts w:ascii="Arial" w:hAnsi="Arial"/>
          <w:i/>
          <w:sz w:val="20"/>
        </w:rPr>
        <w:t>B3</w:t>
      </w:r>
      <w:r>
        <w:rPr>
          <w:rFonts w:ascii="Arial" w:hAnsi="Arial"/>
          <w:i/>
          <w:sz w:val="20"/>
        </w:rPr>
        <w:t> Recours chirurgie complexe urologique – B4</w:t>
      </w:r>
    </w:p>
    <w:p>
      <w:pPr>
        <w:spacing w:line="302" w:lineRule="auto" w:before="1"/>
        <w:ind w:left="261" w:right="5326" w:firstLine="0"/>
        <w:jc w:val="left"/>
        <w:rPr>
          <w:rFonts w:ascii="Arial" w:hAnsi="Arial"/>
          <w:i/>
          <w:sz w:val="20"/>
        </w:rPr>
      </w:pPr>
      <w:r>
        <w:rPr>
          <w:rFonts w:ascii="Arial" w:hAnsi="Arial"/>
          <w:i/>
          <w:sz w:val="20"/>
        </w:rPr>
        <w:t>Recours</w:t>
      </w:r>
      <w:r>
        <w:rPr>
          <w:rFonts w:ascii="Arial" w:hAnsi="Arial"/>
          <w:i/>
          <w:spacing w:val="-7"/>
          <w:sz w:val="20"/>
        </w:rPr>
        <w:t> </w:t>
      </w:r>
      <w:r>
        <w:rPr>
          <w:rFonts w:ascii="Arial" w:hAnsi="Arial"/>
          <w:i/>
          <w:sz w:val="20"/>
        </w:rPr>
        <w:t>chirurgie</w:t>
      </w:r>
      <w:r>
        <w:rPr>
          <w:rFonts w:ascii="Arial" w:hAnsi="Arial"/>
          <w:i/>
          <w:spacing w:val="-8"/>
          <w:sz w:val="20"/>
        </w:rPr>
        <w:t> </w:t>
      </w:r>
      <w:r>
        <w:rPr>
          <w:rFonts w:ascii="Arial" w:hAnsi="Arial"/>
          <w:i/>
          <w:sz w:val="20"/>
        </w:rPr>
        <w:t>complexe</w:t>
      </w:r>
      <w:r>
        <w:rPr>
          <w:rFonts w:ascii="Arial" w:hAnsi="Arial"/>
          <w:i/>
          <w:spacing w:val="-8"/>
          <w:sz w:val="20"/>
        </w:rPr>
        <w:t> </w:t>
      </w:r>
      <w:r>
        <w:rPr>
          <w:rFonts w:ascii="Arial" w:hAnsi="Arial"/>
          <w:i/>
          <w:sz w:val="20"/>
        </w:rPr>
        <w:t>gynécologique</w:t>
      </w:r>
      <w:r>
        <w:rPr>
          <w:rFonts w:ascii="Arial" w:hAnsi="Arial"/>
          <w:i/>
          <w:spacing w:val="-3"/>
          <w:sz w:val="20"/>
        </w:rPr>
        <w:t> </w:t>
      </w:r>
      <w:r>
        <w:rPr>
          <w:rFonts w:ascii="Arial" w:hAnsi="Arial"/>
          <w:i/>
          <w:sz w:val="20"/>
        </w:rPr>
        <w:t>–</w:t>
      </w:r>
      <w:r>
        <w:rPr>
          <w:rFonts w:ascii="Arial" w:hAnsi="Arial"/>
          <w:i/>
          <w:spacing w:val="-8"/>
          <w:sz w:val="20"/>
        </w:rPr>
        <w:t> </w:t>
      </w:r>
      <w:r>
        <w:rPr>
          <w:rFonts w:ascii="Arial" w:hAnsi="Arial"/>
          <w:i/>
          <w:sz w:val="20"/>
        </w:rPr>
        <w:t>B5</w:t>
      </w:r>
      <w:r>
        <w:rPr>
          <w:rFonts w:ascii="Arial" w:hAnsi="Arial"/>
          <w:i/>
          <w:sz w:val="20"/>
        </w:rPr>
        <w:t> Chirurgie Ovaire – B5</w:t>
      </w:r>
    </w:p>
    <w:p>
      <w:pPr>
        <w:spacing w:line="300" w:lineRule="auto" w:before="2"/>
        <w:ind w:left="261" w:right="6956" w:firstLine="0"/>
        <w:jc w:val="left"/>
        <w:rPr>
          <w:rFonts w:ascii="Arial" w:hAnsi="Arial"/>
          <w:i/>
          <w:sz w:val="20"/>
        </w:rPr>
      </w:pPr>
      <w:r>
        <w:rPr>
          <w:rFonts w:ascii="Arial" w:hAnsi="Arial"/>
          <w:i/>
          <w:sz w:val="20"/>
        </w:rPr>
        <w:t>Standard</w:t>
      </w:r>
      <w:r>
        <w:rPr>
          <w:rFonts w:ascii="Arial" w:hAnsi="Arial"/>
          <w:i/>
          <w:spacing w:val="-10"/>
          <w:sz w:val="20"/>
        </w:rPr>
        <w:t> </w:t>
      </w:r>
      <w:r>
        <w:rPr>
          <w:rFonts w:ascii="Arial" w:hAnsi="Arial"/>
          <w:i/>
          <w:sz w:val="20"/>
        </w:rPr>
        <w:t>en</w:t>
      </w:r>
      <w:r>
        <w:rPr>
          <w:rFonts w:ascii="Arial" w:hAnsi="Arial"/>
          <w:i/>
          <w:spacing w:val="-8"/>
          <w:sz w:val="20"/>
        </w:rPr>
        <w:t> </w:t>
      </w:r>
      <w:r>
        <w:rPr>
          <w:rFonts w:ascii="Arial" w:hAnsi="Arial"/>
          <w:i/>
          <w:sz w:val="20"/>
        </w:rPr>
        <w:t>hémato</w:t>
      </w:r>
      <w:r>
        <w:rPr>
          <w:rFonts w:ascii="Arial" w:hAnsi="Arial"/>
          <w:i/>
          <w:spacing w:val="-7"/>
          <w:sz w:val="20"/>
        </w:rPr>
        <w:t> </w:t>
      </w:r>
      <w:r>
        <w:rPr>
          <w:rFonts w:ascii="Arial" w:hAnsi="Arial"/>
          <w:i/>
          <w:sz w:val="20"/>
        </w:rPr>
        <w:t>–</w:t>
      </w:r>
      <w:r>
        <w:rPr>
          <w:rFonts w:ascii="Arial" w:hAnsi="Arial"/>
          <w:i/>
          <w:spacing w:val="-14"/>
          <w:sz w:val="20"/>
        </w:rPr>
        <w:t> </w:t>
      </w:r>
      <w:r>
        <w:rPr>
          <w:rFonts w:ascii="Arial" w:hAnsi="Arial"/>
          <w:i/>
          <w:sz w:val="20"/>
        </w:rPr>
        <w:t>A</w:t>
      </w:r>
      <w:r>
        <w:rPr>
          <w:rFonts w:ascii="Arial" w:hAnsi="Arial"/>
          <w:i/>
          <w:spacing w:val="-14"/>
          <w:sz w:val="20"/>
        </w:rPr>
        <w:t> </w:t>
      </w:r>
      <w:r>
        <w:rPr>
          <w:rFonts w:ascii="Arial" w:hAnsi="Arial"/>
          <w:i/>
          <w:sz w:val="20"/>
        </w:rPr>
        <w:t>TMSC</w:t>
      </w:r>
      <w:r>
        <w:rPr>
          <w:rFonts w:ascii="Arial" w:hAnsi="Arial"/>
          <w:i/>
          <w:sz w:val="20"/>
        </w:rPr>
        <w:t> Recours en hémato – B TMSC</w:t>
      </w:r>
    </w:p>
    <w:p>
      <w:pPr>
        <w:spacing w:before="3"/>
        <w:ind w:left="261" w:right="0" w:firstLine="0"/>
        <w:jc w:val="left"/>
        <w:rPr>
          <w:rFonts w:ascii="Arial" w:hAnsi="Arial"/>
          <w:i/>
          <w:sz w:val="20"/>
        </w:rPr>
      </w:pPr>
      <w:r>
        <w:rPr>
          <w:rFonts w:ascii="Arial" w:hAnsi="Arial"/>
          <w:i/>
          <w:sz w:val="20"/>
        </w:rPr>
        <w:t>Pôle</w:t>
      </w:r>
      <w:r>
        <w:rPr>
          <w:rFonts w:ascii="Arial" w:hAnsi="Arial"/>
          <w:i/>
          <w:spacing w:val="-7"/>
          <w:sz w:val="20"/>
        </w:rPr>
        <w:t> </w:t>
      </w:r>
      <w:r>
        <w:rPr>
          <w:rFonts w:ascii="Arial" w:hAnsi="Arial"/>
          <w:i/>
          <w:sz w:val="20"/>
        </w:rPr>
        <w:t>régional</w:t>
      </w:r>
      <w:r>
        <w:rPr>
          <w:rFonts w:ascii="Arial" w:hAnsi="Arial"/>
          <w:i/>
          <w:spacing w:val="-4"/>
          <w:sz w:val="20"/>
        </w:rPr>
        <w:t> </w:t>
      </w:r>
      <w:r>
        <w:rPr>
          <w:rFonts w:ascii="Arial" w:hAnsi="Arial"/>
          <w:i/>
          <w:sz w:val="20"/>
        </w:rPr>
        <w:t>–</w:t>
      </w:r>
      <w:r>
        <w:rPr>
          <w:rFonts w:ascii="Arial" w:hAnsi="Arial"/>
          <w:i/>
          <w:spacing w:val="-7"/>
          <w:sz w:val="20"/>
        </w:rPr>
        <w:t> </w:t>
      </w:r>
      <w:r>
        <w:rPr>
          <w:rFonts w:ascii="Arial" w:hAnsi="Arial"/>
          <w:i/>
          <w:sz w:val="20"/>
        </w:rPr>
        <w:t>compétence</w:t>
      </w:r>
      <w:r>
        <w:rPr>
          <w:rFonts w:ascii="Arial" w:hAnsi="Arial"/>
          <w:i/>
          <w:spacing w:val="-6"/>
          <w:sz w:val="20"/>
        </w:rPr>
        <w:t> </w:t>
      </w:r>
      <w:r>
        <w:rPr>
          <w:rFonts w:ascii="Arial" w:hAnsi="Arial"/>
          <w:i/>
          <w:sz w:val="20"/>
        </w:rPr>
        <w:t>rare</w:t>
      </w:r>
      <w:r>
        <w:rPr>
          <w:rFonts w:ascii="Arial" w:hAnsi="Arial"/>
          <w:i/>
          <w:spacing w:val="-7"/>
          <w:sz w:val="20"/>
        </w:rPr>
        <w:t> </w:t>
      </w:r>
      <w:r>
        <w:rPr>
          <w:rFonts w:ascii="Arial" w:hAnsi="Arial"/>
          <w:i/>
          <w:sz w:val="20"/>
        </w:rPr>
        <w:t>/</w:t>
      </w:r>
      <w:r>
        <w:rPr>
          <w:rFonts w:ascii="Arial" w:hAnsi="Arial"/>
          <w:i/>
          <w:spacing w:val="-7"/>
          <w:sz w:val="20"/>
        </w:rPr>
        <w:t> </w:t>
      </w:r>
      <w:r>
        <w:rPr>
          <w:rFonts w:ascii="Arial" w:hAnsi="Arial"/>
          <w:i/>
          <w:sz w:val="20"/>
        </w:rPr>
        <w:t>situation</w:t>
      </w:r>
      <w:r>
        <w:rPr>
          <w:rFonts w:ascii="Arial" w:hAnsi="Arial"/>
          <w:i/>
          <w:spacing w:val="-6"/>
          <w:sz w:val="20"/>
        </w:rPr>
        <w:t> </w:t>
      </w:r>
      <w:r>
        <w:rPr>
          <w:rFonts w:ascii="Arial" w:hAnsi="Arial"/>
          <w:i/>
          <w:spacing w:val="-2"/>
          <w:sz w:val="20"/>
        </w:rPr>
        <w:t>complexe</w:t>
      </w:r>
    </w:p>
    <w:p>
      <w:pPr>
        <w:tabs>
          <w:tab w:pos="7386" w:val="left" w:leader="none"/>
        </w:tabs>
        <w:spacing w:before="60"/>
        <w:ind w:left="139" w:right="0" w:firstLine="0"/>
        <w:jc w:val="left"/>
        <w:rPr>
          <w:rFonts w:ascii="Arial" w:hAnsi="Arial"/>
          <w:i/>
          <w:sz w:val="20"/>
        </w:rPr>
      </w:pPr>
      <w:r>
        <w:rPr>
          <w:rFonts w:ascii="Arial" w:hAnsi="Arial"/>
          <w:i/>
          <w:spacing w:val="62"/>
          <w:sz w:val="20"/>
          <w:u w:val="single"/>
        </w:rPr>
        <w:t> </w:t>
      </w:r>
      <w:r>
        <w:rPr>
          <w:rFonts w:ascii="Arial" w:hAnsi="Arial"/>
          <w:i/>
          <w:sz w:val="20"/>
          <w:u w:val="single"/>
        </w:rPr>
        <w:t>Cancers</w:t>
      </w:r>
      <w:r>
        <w:rPr>
          <w:rFonts w:ascii="Arial" w:hAnsi="Arial"/>
          <w:i/>
          <w:spacing w:val="-4"/>
          <w:sz w:val="20"/>
          <w:u w:val="single"/>
        </w:rPr>
        <w:t> </w:t>
      </w:r>
      <w:r>
        <w:rPr>
          <w:rFonts w:ascii="Arial" w:hAnsi="Arial"/>
          <w:i/>
          <w:sz w:val="20"/>
          <w:u w:val="single"/>
        </w:rPr>
        <w:t>rares</w:t>
      </w:r>
      <w:r>
        <w:rPr>
          <w:rFonts w:ascii="Arial" w:hAnsi="Arial"/>
          <w:i/>
          <w:spacing w:val="-2"/>
          <w:sz w:val="20"/>
          <w:u w:val="single"/>
        </w:rPr>
        <w:t> </w:t>
      </w:r>
      <w:r>
        <w:rPr>
          <w:rFonts w:ascii="Arial" w:hAnsi="Arial"/>
          <w:i/>
          <w:sz w:val="20"/>
          <w:u w:val="single"/>
        </w:rPr>
        <w:t>–</w:t>
      </w:r>
      <w:r>
        <w:rPr>
          <w:rFonts w:ascii="Arial" w:hAnsi="Arial"/>
          <w:i/>
          <w:spacing w:val="-5"/>
          <w:sz w:val="20"/>
          <w:u w:val="single"/>
        </w:rPr>
        <w:t> </w:t>
      </w:r>
      <w:r>
        <w:rPr>
          <w:rFonts w:ascii="Arial" w:hAnsi="Arial"/>
          <w:i/>
          <w:sz w:val="20"/>
          <w:u w:val="single"/>
        </w:rPr>
        <w:t>Réseaux</w:t>
      </w:r>
      <w:r>
        <w:rPr>
          <w:rFonts w:ascii="Arial" w:hAnsi="Arial"/>
          <w:i/>
          <w:spacing w:val="-2"/>
          <w:sz w:val="20"/>
          <w:u w:val="single"/>
        </w:rPr>
        <w:t> </w:t>
      </w:r>
      <w:r>
        <w:rPr>
          <w:rFonts w:ascii="Arial" w:hAnsi="Arial"/>
          <w:i/>
          <w:sz w:val="20"/>
          <w:u w:val="single"/>
        </w:rPr>
        <w:t>labellisés</w:t>
      </w:r>
      <w:r>
        <w:rPr>
          <w:rFonts w:ascii="Arial" w:hAnsi="Arial"/>
          <w:i/>
          <w:spacing w:val="-5"/>
          <w:sz w:val="20"/>
          <w:u w:val="single"/>
        </w:rPr>
        <w:t> </w:t>
      </w:r>
      <w:r>
        <w:rPr>
          <w:rFonts w:ascii="Arial" w:hAnsi="Arial"/>
          <w:i/>
          <w:spacing w:val="-4"/>
          <w:sz w:val="20"/>
          <w:u w:val="single"/>
        </w:rPr>
        <w:t>INCa</w:t>
      </w:r>
      <w:r>
        <w:rPr>
          <w:rFonts w:ascii="Arial" w:hAnsi="Arial"/>
          <w:i/>
          <w:sz w:val="20"/>
          <w:u w:val="single"/>
        </w:rPr>
        <w:tab/>
      </w:r>
    </w:p>
    <w:p>
      <w:pPr>
        <w:pStyle w:val="BodyText"/>
        <w:spacing w:before="197"/>
        <w:rPr>
          <w:rFonts w:ascii="Arial"/>
          <w:i/>
          <w:sz w:val="40"/>
        </w:rPr>
      </w:pPr>
    </w:p>
    <w:p>
      <w:pPr>
        <w:spacing w:before="0"/>
        <w:ind w:left="153" w:right="0" w:firstLine="0"/>
        <w:jc w:val="left"/>
        <w:rPr>
          <w:sz w:val="40"/>
        </w:rPr>
      </w:pPr>
      <w:r>
        <w:rPr>
          <w:color w:val="0E4660"/>
          <w:spacing w:val="-2"/>
          <w:sz w:val="40"/>
        </w:rPr>
        <w:t>Déroulé</w:t>
      </w:r>
      <w:r>
        <w:rPr>
          <w:color w:val="0E4660"/>
          <w:spacing w:val="-21"/>
          <w:sz w:val="40"/>
        </w:rPr>
        <w:t> </w:t>
      </w:r>
      <w:r>
        <w:rPr>
          <w:color w:val="0E4660"/>
          <w:spacing w:val="-2"/>
          <w:sz w:val="40"/>
        </w:rPr>
        <w:t>de</w:t>
      </w:r>
      <w:r>
        <w:rPr>
          <w:color w:val="0E4660"/>
          <w:spacing w:val="-18"/>
          <w:sz w:val="40"/>
        </w:rPr>
        <w:t> </w:t>
      </w:r>
      <w:r>
        <w:rPr>
          <w:color w:val="0E4660"/>
          <w:spacing w:val="-2"/>
          <w:sz w:val="40"/>
        </w:rPr>
        <w:t>l’organisation</w:t>
      </w:r>
    </w:p>
    <w:p>
      <w:pPr>
        <w:pStyle w:val="Heading1"/>
        <w:spacing w:before="198"/>
      </w:pPr>
      <w:r>
        <w:rPr>
          <w:color w:val="0E4660"/>
        </w:rPr>
        <w:t>Coordonnateur</w:t>
      </w:r>
      <w:r>
        <w:rPr>
          <w:color w:val="0E4660"/>
          <w:spacing w:val="-10"/>
        </w:rPr>
        <w:t> </w:t>
      </w:r>
      <w:r>
        <w:rPr>
          <w:color w:val="0E4660"/>
        </w:rPr>
        <w:t>de</w:t>
      </w:r>
      <w:r>
        <w:rPr>
          <w:color w:val="0E4660"/>
          <w:spacing w:val="-9"/>
        </w:rPr>
        <w:t> </w:t>
      </w:r>
      <w:r>
        <w:rPr>
          <w:color w:val="0E4660"/>
        </w:rPr>
        <w:t>la</w:t>
      </w:r>
      <w:r>
        <w:rPr>
          <w:color w:val="0E4660"/>
          <w:spacing w:val="-10"/>
        </w:rPr>
        <w:t> </w:t>
      </w:r>
      <w:r>
        <w:rPr>
          <w:color w:val="0E4660"/>
        </w:rPr>
        <w:t>RCP</w:t>
      </w:r>
      <w:r>
        <w:rPr>
          <w:color w:val="0E4660"/>
          <w:spacing w:val="-8"/>
        </w:rPr>
        <w:t> </w:t>
      </w:r>
      <w:r>
        <w:rPr>
          <w:color w:val="0E4660"/>
          <w:spacing w:val="-10"/>
        </w:rPr>
        <w:t>:</w:t>
      </w:r>
    </w:p>
    <w:p>
      <w:pPr>
        <w:pStyle w:val="BodyText"/>
        <w:spacing w:before="173"/>
        <w:rPr>
          <w:sz w:val="32"/>
        </w:rPr>
      </w:pPr>
    </w:p>
    <w:p>
      <w:pPr>
        <w:pStyle w:val="BodyText"/>
        <w:spacing w:line="256" w:lineRule="auto"/>
        <w:ind w:left="153"/>
      </w:pPr>
      <w:r>
        <w:rPr/>
        <w:t>Le</w:t>
      </w:r>
      <w:r>
        <w:rPr>
          <w:spacing w:val="29"/>
        </w:rPr>
        <w:t> </w:t>
      </w:r>
      <w:r>
        <w:rPr/>
        <w:t>coordonnateur</w:t>
      </w:r>
      <w:r>
        <w:rPr>
          <w:spacing w:val="29"/>
        </w:rPr>
        <w:t> </w:t>
      </w:r>
      <w:r>
        <w:rPr/>
        <w:t>de</w:t>
      </w:r>
      <w:r>
        <w:rPr>
          <w:spacing w:val="29"/>
        </w:rPr>
        <w:t> </w:t>
      </w:r>
      <w:r>
        <w:rPr/>
        <w:t>la</w:t>
      </w:r>
      <w:r>
        <w:rPr>
          <w:spacing w:val="27"/>
        </w:rPr>
        <w:t> </w:t>
      </w:r>
      <w:r>
        <w:rPr/>
        <w:t>RCP</w:t>
      </w:r>
      <w:r>
        <w:rPr>
          <w:spacing w:val="30"/>
        </w:rPr>
        <w:t> </w:t>
      </w:r>
      <w:r>
        <w:rPr/>
        <w:t>est</w:t>
      </w:r>
      <w:r>
        <w:rPr>
          <w:spacing w:val="32"/>
        </w:rPr>
        <w:t> </w:t>
      </w:r>
      <w:r>
        <w:rPr/>
        <w:t>le</w:t>
      </w:r>
      <w:r>
        <w:rPr>
          <w:spacing w:val="25"/>
        </w:rPr>
        <w:t> </w:t>
      </w:r>
      <w:r>
        <w:rPr/>
        <w:t>responsable</w:t>
      </w:r>
      <w:r>
        <w:rPr>
          <w:spacing w:val="29"/>
        </w:rPr>
        <w:t> </w:t>
      </w:r>
      <w:r>
        <w:rPr/>
        <w:t>médical</w:t>
      </w:r>
      <w:r>
        <w:rPr>
          <w:spacing w:val="27"/>
        </w:rPr>
        <w:t> </w:t>
      </w:r>
      <w:r>
        <w:rPr/>
        <w:t>de</w:t>
      </w:r>
      <w:r>
        <w:rPr>
          <w:spacing w:val="29"/>
        </w:rPr>
        <w:t> </w:t>
      </w:r>
      <w:r>
        <w:rPr/>
        <w:t>la</w:t>
      </w:r>
      <w:r>
        <w:rPr>
          <w:spacing w:val="27"/>
        </w:rPr>
        <w:t> </w:t>
      </w:r>
      <w:r>
        <w:rPr/>
        <w:t>RCP,</w:t>
      </w:r>
      <w:r>
        <w:rPr>
          <w:spacing w:val="25"/>
        </w:rPr>
        <w:t> </w:t>
      </w:r>
      <w:r>
        <w:rPr/>
        <w:t>de</w:t>
      </w:r>
      <w:r>
        <w:rPr>
          <w:spacing w:val="29"/>
        </w:rPr>
        <w:t> </w:t>
      </w:r>
      <w:r>
        <w:rPr/>
        <w:t>son</w:t>
      </w:r>
      <w:r>
        <w:rPr>
          <w:spacing w:val="27"/>
        </w:rPr>
        <w:t> </w:t>
      </w:r>
      <w:r>
        <w:rPr/>
        <w:t>organisation</w:t>
      </w:r>
      <w:r>
        <w:rPr>
          <w:spacing w:val="32"/>
        </w:rPr>
        <w:t> </w:t>
      </w:r>
      <w:r>
        <w:rPr/>
        <w:t>et</w:t>
      </w:r>
      <w:r>
        <w:rPr>
          <w:spacing w:val="30"/>
        </w:rPr>
        <w:t> </w:t>
      </w:r>
      <w:r>
        <w:rPr/>
        <w:t>de</w:t>
      </w:r>
      <w:r>
        <w:rPr>
          <w:spacing w:val="29"/>
        </w:rPr>
        <w:t> </w:t>
      </w:r>
      <w:r>
        <w:rPr/>
        <w:t>la</w:t>
      </w:r>
      <w:r>
        <w:rPr>
          <w:spacing w:val="30"/>
        </w:rPr>
        <w:t> </w:t>
      </w:r>
      <w:r>
        <w:rPr/>
        <w:t>conduite</w:t>
      </w:r>
      <w:r>
        <w:rPr>
          <w:spacing w:val="29"/>
        </w:rPr>
        <w:t> </w:t>
      </w:r>
      <w:r>
        <w:rPr/>
        <w:t>des </w:t>
      </w:r>
      <w:r>
        <w:rPr>
          <w:spacing w:val="-2"/>
          <w:w w:val="110"/>
        </w:rPr>
        <w:t>réunions.</w:t>
      </w:r>
    </w:p>
    <w:p>
      <w:pPr>
        <w:pStyle w:val="BodyText"/>
        <w:spacing w:before="165"/>
        <w:ind w:left="153"/>
      </w:pPr>
      <w:r>
        <w:rPr/>
        <w:t>Le</w:t>
      </w:r>
      <w:r>
        <w:rPr>
          <w:spacing w:val="-7"/>
        </w:rPr>
        <w:t> </w:t>
      </w:r>
      <w:r>
        <w:rPr/>
        <w:t>coordonnateur</w:t>
      </w:r>
      <w:r>
        <w:rPr>
          <w:spacing w:val="-5"/>
        </w:rPr>
        <w:t> </w:t>
      </w:r>
      <w:r>
        <w:rPr/>
        <w:t>de</w:t>
      </w:r>
      <w:r>
        <w:rPr>
          <w:spacing w:val="-7"/>
        </w:rPr>
        <w:t> </w:t>
      </w:r>
      <w:r>
        <w:rPr/>
        <w:t>la</w:t>
      </w:r>
      <w:r>
        <w:rPr>
          <w:spacing w:val="-9"/>
        </w:rPr>
        <w:t> </w:t>
      </w:r>
      <w:r>
        <w:rPr/>
        <w:t>RCP</w:t>
      </w:r>
      <w:r>
        <w:rPr>
          <w:spacing w:val="-6"/>
        </w:rPr>
        <w:t> </w:t>
      </w:r>
      <w:r>
        <w:rPr/>
        <w:t>est</w:t>
      </w:r>
      <w:r>
        <w:rPr>
          <w:spacing w:val="-7"/>
        </w:rPr>
        <w:t> </w:t>
      </w:r>
      <w:r>
        <w:rPr>
          <w:spacing w:val="-10"/>
        </w:rPr>
        <w:t>:</w:t>
      </w:r>
    </w:p>
    <w:p>
      <w:pPr>
        <w:pStyle w:val="BodyText"/>
        <w:spacing w:line="403" w:lineRule="auto" w:before="180"/>
        <w:ind w:left="153" w:right="6956"/>
      </w:pPr>
      <w:r>
        <w:rPr>
          <w:spacing w:val="-2"/>
        </w:rPr>
        <w:t>Nom/Prénom/Spécialité/Etablissement </w:t>
      </w:r>
      <w:r>
        <w:rPr/>
        <w:t>Il a pour rôle :</w:t>
      </w:r>
    </w:p>
    <w:p>
      <w:pPr>
        <w:pStyle w:val="ListParagraph"/>
        <w:numPr>
          <w:ilvl w:val="0"/>
          <w:numId w:val="3"/>
        </w:numPr>
        <w:tabs>
          <w:tab w:pos="874" w:val="left" w:leader="none"/>
        </w:tabs>
        <w:spacing w:line="276" w:lineRule="auto" w:before="0" w:after="0"/>
        <w:ind w:left="874" w:right="15" w:hanging="361"/>
        <w:jc w:val="left"/>
        <w:rPr>
          <w:sz w:val="22"/>
        </w:rPr>
      </w:pPr>
      <w:r>
        <w:rPr>
          <w:sz w:val="22"/>
        </w:rPr>
        <w:t>De s’assurer de la cohérence du périmètre de compétence de la RCP, du respect du quorum et de la bonne présentation des dossiers par les médecins référents ;</w:t>
      </w:r>
    </w:p>
    <w:p>
      <w:pPr>
        <w:pStyle w:val="ListParagraph"/>
        <w:numPr>
          <w:ilvl w:val="0"/>
          <w:numId w:val="3"/>
        </w:numPr>
        <w:tabs>
          <w:tab w:pos="874" w:val="left" w:leader="none"/>
        </w:tabs>
        <w:spacing w:line="276" w:lineRule="auto" w:before="199" w:after="0"/>
        <w:ind w:left="874" w:right="16" w:hanging="361"/>
        <w:jc w:val="left"/>
        <w:rPr>
          <w:sz w:val="22"/>
        </w:rPr>
      </w:pPr>
      <w:r>
        <w:rPr>
          <w:sz w:val="22"/>
        </w:rPr>
        <w:t>D’assurer</w:t>
      </w:r>
      <w:r>
        <w:rPr>
          <w:spacing w:val="40"/>
          <w:sz w:val="22"/>
        </w:rPr>
        <w:t> </w:t>
      </w:r>
      <w:r>
        <w:rPr>
          <w:sz w:val="22"/>
        </w:rPr>
        <w:t>le</w:t>
      </w:r>
      <w:r>
        <w:rPr>
          <w:spacing w:val="40"/>
          <w:sz w:val="22"/>
        </w:rPr>
        <w:t> </w:t>
      </w:r>
      <w:r>
        <w:rPr>
          <w:sz w:val="22"/>
        </w:rPr>
        <w:t>pilotage</w:t>
      </w:r>
      <w:r>
        <w:rPr>
          <w:spacing w:val="37"/>
          <w:sz w:val="22"/>
        </w:rPr>
        <w:t> </w:t>
      </w:r>
      <w:r>
        <w:rPr>
          <w:sz w:val="22"/>
        </w:rPr>
        <w:t>de</w:t>
      </w:r>
      <w:r>
        <w:rPr>
          <w:spacing w:val="40"/>
          <w:sz w:val="22"/>
        </w:rPr>
        <w:t> </w:t>
      </w:r>
      <w:r>
        <w:rPr>
          <w:sz w:val="22"/>
        </w:rPr>
        <w:t>la</w:t>
      </w:r>
      <w:r>
        <w:rPr>
          <w:spacing w:val="40"/>
          <w:sz w:val="22"/>
        </w:rPr>
        <w:t> </w:t>
      </w:r>
      <w:r>
        <w:rPr>
          <w:sz w:val="22"/>
        </w:rPr>
        <w:t>réunion,</w:t>
      </w:r>
      <w:r>
        <w:rPr>
          <w:spacing w:val="40"/>
          <w:sz w:val="22"/>
        </w:rPr>
        <w:t> </w:t>
      </w:r>
      <w:r>
        <w:rPr>
          <w:sz w:val="22"/>
        </w:rPr>
        <w:t>sa</w:t>
      </w:r>
      <w:r>
        <w:rPr>
          <w:spacing w:val="38"/>
          <w:sz w:val="22"/>
        </w:rPr>
        <w:t> </w:t>
      </w:r>
      <w:r>
        <w:rPr>
          <w:sz w:val="22"/>
        </w:rPr>
        <w:t>bonne</w:t>
      </w:r>
      <w:r>
        <w:rPr>
          <w:spacing w:val="40"/>
          <w:sz w:val="22"/>
        </w:rPr>
        <w:t> </w:t>
      </w:r>
      <w:r>
        <w:rPr>
          <w:sz w:val="22"/>
        </w:rPr>
        <w:t>animation</w:t>
      </w:r>
      <w:r>
        <w:rPr>
          <w:spacing w:val="40"/>
          <w:sz w:val="22"/>
        </w:rPr>
        <w:t> </w:t>
      </w:r>
      <w:r>
        <w:rPr>
          <w:sz w:val="22"/>
        </w:rPr>
        <w:t>et</w:t>
      </w:r>
      <w:r>
        <w:rPr>
          <w:spacing w:val="40"/>
          <w:sz w:val="22"/>
        </w:rPr>
        <w:t> </w:t>
      </w:r>
      <w:r>
        <w:rPr>
          <w:sz w:val="22"/>
        </w:rPr>
        <w:t>de</w:t>
      </w:r>
      <w:r>
        <w:rPr>
          <w:spacing w:val="40"/>
          <w:sz w:val="22"/>
        </w:rPr>
        <w:t> </w:t>
      </w:r>
      <w:r>
        <w:rPr>
          <w:sz w:val="22"/>
        </w:rPr>
        <w:t>faciliter</w:t>
      </w:r>
      <w:r>
        <w:rPr>
          <w:spacing w:val="40"/>
          <w:sz w:val="22"/>
        </w:rPr>
        <w:t> </w:t>
      </w:r>
      <w:r>
        <w:rPr>
          <w:sz w:val="22"/>
        </w:rPr>
        <w:t>les</w:t>
      </w:r>
      <w:r>
        <w:rPr>
          <w:spacing w:val="40"/>
          <w:sz w:val="22"/>
        </w:rPr>
        <w:t> </w:t>
      </w:r>
      <w:r>
        <w:rPr>
          <w:sz w:val="22"/>
        </w:rPr>
        <w:t>discussions</w:t>
      </w:r>
      <w:r>
        <w:rPr>
          <w:spacing w:val="40"/>
          <w:sz w:val="22"/>
        </w:rPr>
        <w:t> </w:t>
      </w:r>
      <w:r>
        <w:rPr>
          <w:sz w:val="22"/>
        </w:rPr>
        <w:t>pluridisciplinaires permettant de trancher les avis divergents ;</w:t>
      </w:r>
    </w:p>
    <w:p>
      <w:pPr>
        <w:pStyle w:val="ListParagraph"/>
        <w:spacing w:after="0" w:line="276" w:lineRule="auto"/>
        <w:jc w:val="left"/>
        <w:rPr>
          <w:sz w:val="22"/>
        </w:rPr>
        <w:sectPr>
          <w:pgSz w:w="11910" w:h="16840"/>
          <w:pgMar w:header="713" w:footer="0" w:top="2600" w:bottom="280" w:left="566" w:right="708"/>
        </w:sectPr>
      </w:pPr>
    </w:p>
    <w:p>
      <w:pPr>
        <w:pStyle w:val="BodyText"/>
        <w:spacing w:before="1"/>
      </w:pPr>
    </w:p>
    <w:p>
      <w:pPr>
        <w:pStyle w:val="ListParagraph"/>
        <w:numPr>
          <w:ilvl w:val="0"/>
          <w:numId w:val="3"/>
        </w:numPr>
        <w:tabs>
          <w:tab w:pos="874" w:val="left" w:leader="none"/>
        </w:tabs>
        <w:spacing w:line="273" w:lineRule="auto" w:before="1" w:after="0"/>
        <w:ind w:left="874" w:right="14" w:hanging="361"/>
        <w:jc w:val="left"/>
        <w:rPr>
          <w:sz w:val="22"/>
        </w:rPr>
      </w:pPr>
      <w:r>
        <w:rPr>
          <w:sz w:val="22"/>
        </w:rPr>
        <w:t>D’organiser</w:t>
      </w:r>
      <w:r>
        <w:rPr>
          <w:spacing w:val="-4"/>
          <w:sz w:val="22"/>
        </w:rPr>
        <w:t> </w:t>
      </w:r>
      <w:r>
        <w:rPr>
          <w:sz w:val="22"/>
        </w:rPr>
        <w:t>l’ordre</w:t>
      </w:r>
      <w:r>
        <w:rPr>
          <w:spacing w:val="-5"/>
          <w:sz w:val="22"/>
        </w:rPr>
        <w:t> </w:t>
      </w:r>
      <w:r>
        <w:rPr>
          <w:sz w:val="22"/>
        </w:rPr>
        <w:t>de</w:t>
      </w:r>
      <w:r>
        <w:rPr>
          <w:spacing w:val="-5"/>
          <w:sz w:val="22"/>
        </w:rPr>
        <w:t> </w:t>
      </w:r>
      <w:r>
        <w:rPr>
          <w:sz w:val="22"/>
        </w:rPr>
        <w:t>passage</w:t>
      </w:r>
      <w:r>
        <w:rPr>
          <w:spacing w:val="-5"/>
          <w:sz w:val="22"/>
        </w:rPr>
        <w:t> </w:t>
      </w:r>
      <w:r>
        <w:rPr>
          <w:sz w:val="22"/>
        </w:rPr>
        <w:t>des</w:t>
      </w:r>
      <w:r>
        <w:rPr>
          <w:spacing w:val="-6"/>
          <w:sz w:val="22"/>
        </w:rPr>
        <w:t> </w:t>
      </w:r>
      <w:r>
        <w:rPr>
          <w:sz w:val="22"/>
        </w:rPr>
        <w:t>dossiers</w:t>
      </w:r>
      <w:r>
        <w:rPr>
          <w:spacing w:val="-6"/>
          <w:sz w:val="22"/>
        </w:rPr>
        <w:t> </w:t>
      </w:r>
      <w:r>
        <w:rPr>
          <w:sz w:val="22"/>
        </w:rPr>
        <w:t>en</w:t>
      </w:r>
      <w:r>
        <w:rPr>
          <w:spacing w:val="-6"/>
          <w:sz w:val="22"/>
        </w:rPr>
        <w:t> </w:t>
      </w:r>
      <w:r>
        <w:rPr>
          <w:sz w:val="22"/>
        </w:rPr>
        <w:t>tenant</w:t>
      </w:r>
      <w:r>
        <w:rPr>
          <w:spacing w:val="-9"/>
          <w:sz w:val="22"/>
        </w:rPr>
        <w:t> </w:t>
      </w:r>
      <w:r>
        <w:rPr>
          <w:sz w:val="22"/>
        </w:rPr>
        <w:t>compte</w:t>
      </w:r>
      <w:r>
        <w:rPr>
          <w:spacing w:val="-5"/>
          <w:sz w:val="22"/>
        </w:rPr>
        <w:t> </w:t>
      </w:r>
      <w:r>
        <w:rPr>
          <w:sz w:val="22"/>
        </w:rPr>
        <w:t>des</w:t>
      </w:r>
      <w:r>
        <w:rPr>
          <w:spacing w:val="-5"/>
          <w:sz w:val="22"/>
        </w:rPr>
        <w:t> </w:t>
      </w:r>
      <w:r>
        <w:rPr>
          <w:sz w:val="22"/>
        </w:rPr>
        <w:t>impératifs</w:t>
      </w:r>
      <w:r>
        <w:rPr>
          <w:spacing w:val="-6"/>
          <w:sz w:val="22"/>
        </w:rPr>
        <w:t> </w:t>
      </w:r>
      <w:r>
        <w:rPr>
          <w:sz w:val="22"/>
        </w:rPr>
        <w:t>d’urgence</w:t>
      </w:r>
      <w:r>
        <w:rPr>
          <w:spacing w:val="-5"/>
          <w:sz w:val="22"/>
        </w:rPr>
        <w:t> </w:t>
      </w:r>
      <w:r>
        <w:rPr>
          <w:sz w:val="22"/>
        </w:rPr>
        <w:t>et</w:t>
      </w:r>
      <w:r>
        <w:rPr>
          <w:spacing w:val="-5"/>
          <w:sz w:val="22"/>
        </w:rPr>
        <w:t> </w:t>
      </w:r>
      <w:r>
        <w:rPr>
          <w:sz w:val="22"/>
        </w:rPr>
        <w:t>de</w:t>
      </w:r>
      <w:r>
        <w:rPr>
          <w:spacing w:val="-7"/>
          <w:sz w:val="22"/>
        </w:rPr>
        <w:t> </w:t>
      </w:r>
      <w:r>
        <w:rPr>
          <w:sz w:val="22"/>
        </w:rPr>
        <w:t>disponibilité</w:t>
      </w:r>
      <w:r>
        <w:rPr>
          <w:spacing w:val="-5"/>
          <w:sz w:val="22"/>
        </w:rPr>
        <w:t> </w:t>
      </w:r>
      <w:r>
        <w:rPr>
          <w:sz w:val="22"/>
        </w:rPr>
        <w:t>des professionnels</w:t>
      </w:r>
      <w:r>
        <w:rPr>
          <w:spacing w:val="-7"/>
          <w:sz w:val="22"/>
        </w:rPr>
        <w:t> </w:t>
      </w:r>
      <w:r>
        <w:rPr>
          <w:sz w:val="22"/>
        </w:rPr>
        <w:t>;</w:t>
      </w:r>
    </w:p>
    <w:p>
      <w:pPr>
        <w:pStyle w:val="ListParagraph"/>
        <w:numPr>
          <w:ilvl w:val="0"/>
          <w:numId w:val="3"/>
        </w:numPr>
        <w:tabs>
          <w:tab w:pos="874" w:val="left" w:leader="none"/>
        </w:tabs>
        <w:spacing w:line="240" w:lineRule="auto" w:before="206" w:after="0"/>
        <w:ind w:left="874" w:right="0" w:hanging="360"/>
        <w:jc w:val="left"/>
        <w:rPr>
          <w:sz w:val="22"/>
        </w:rPr>
      </w:pPr>
      <w:r>
        <w:rPr>
          <w:sz w:val="22"/>
        </w:rPr>
        <w:t>D’assurer</w:t>
      </w:r>
      <w:r>
        <w:rPr>
          <w:spacing w:val="-5"/>
          <w:sz w:val="22"/>
        </w:rPr>
        <w:t> </w:t>
      </w:r>
      <w:r>
        <w:rPr>
          <w:sz w:val="22"/>
        </w:rPr>
        <w:t>la</w:t>
      </w:r>
      <w:r>
        <w:rPr>
          <w:spacing w:val="-4"/>
          <w:sz w:val="22"/>
        </w:rPr>
        <w:t> </w:t>
      </w:r>
      <w:r>
        <w:rPr>
          <w:sz w:val="22"/>
        </w:rPr>
        <w:t>traçabilité</w:t>
      </w:r>
      <w:r>
        <w:rPr>
          <w:spacing w:val="-4"/>
          <w:sz w:val="22"/>
        </w:rPr>
        <w:t> </w:t>
      </w:r>
      <w:r>
        <w:rPr>
          <w:sz w:val="22"/>
        </w:rPr>
        <w:t>en</w:t>
      </w:r>
      <w:r>
        <w:rPr>
          <w:spacing w:val="-3"/>
          <w:sz w:val="22"/>
        </w:rPr>
        <w:t> </w:t>
      </w:r>
      <w:r>
        <w:rPr>
          <w:sz w:val="22"/>
        </w:rPr>
        <w:t>séance</w:t>
      </w:r>
      <w:r>
        <w:rPr>
          <w:spacing w:val="-5"/>
          <w:sz w:val="22"/>
        </w:rPr>
        <w:t> </w:t>
      </w:r>
      <w:r>
        <w:rPr>
          <w:sz w:val="22"/>
        </w:rPr>
        <w:t>des</w:t>
      </w:r>
      <w:r>
        <w:rPr>
          <w:spacing w:val="-2"/>
          <w:sz w:val="22"/>
        </w:rPr>
        <w:t> </w:t>
      </w:r>
      <w:r>
        <w:rPr>
          <w:sz w:val="22"/>
        </w:rPr>
        <w:t>avis</w:t>
      </w:r>
      <w:r>
        <w:rPr>
          <w:spacing w:val="-3"/>
          <w:sz w:val="22"/>
        </w:rPr>
        <w:t> </w:t>
      </w:r>
      <w:r>
        <w:rPr>
          <w:sz w:val="22"/>
        </w:rPr>
        <w:t>de</w:t>
      </w:r>
      <w:r>
        <w:rPr>
          <w:spacing w:val="-7"/>
          <w:sz w:val="22"/>
        </w:rPr>
        <w:t> </w:t>
      </w:r>
      <w:r>
        <w:rPr>
          <w:sz w:val="22"/>
        </w:rPr>
        <w:t>la</w:t>
      </w:r>
      <w:r>
        <w:rPr>
          <w:spacing w:val="-3"/>
          <w:sz w:val="22"/>
        </w:rPr>
        <w:t> </w:t>
      </w:r>
      <w:r>
        <w:rPr>
          <w:sz w:val="22"/>
        </w:rPr>
        <w:t>RCP</w:t>
      </w:r>
      <w:r>
        <w:rPr>
          <w:spacing w:val="-3"/>
          <w:sz w:val="22"/>
        </w:rPr>
        <w:t> </w:t>
      </w:r>
      <w:r>
        <w:rPr>
          <w:spacing w:val="-10"/>
          <w:sz w:val="22"/>
        </w:rPr>
        <w:t>;</w:t>
      </w:r>
    </w:p>
    <w:p>
      <w:pPr>
        <w:pStyle w:val="ListParagraph"/>
        <w:numPr>
          <w:ilvl w:val="0"/>
          <w:numId w:val="3"/>
        </w:numPr>
        <w:tabs>
          <w:tab w:pos="874" w:val="left" w:leader="none"/>
        </w:tabs>
        <w:spacing w:line="240" w:lineRule="auto" w:before="240" w:after="0"/>
        <w:ind w:left="874" w:right="0" w:hanging="361"/>
        <w:jc w:val="left"/>
        <w:rPr>
          <w:sz w:val="22"/>
        </w:rPr>
      </w:pPr>
      <w:r>
        <w:rPr>
          <w:spacing w:val="-2"/>
          <w:sz w:val="22"/>
        </w:rPr>
        <w:t>D’assurer</w:t>
      </w:r>
      <w:r>
        <w:rPr>
          <w:spacing w:val="-10"/>
          <w:sz w:val="22"/>
        </w:rPr>
        <w:t> </w:t>
      </w:r>
      <w:r>
        <w:rPr>
          <w:spacing w:val="-2"/>
          <w:sz w:val="22"/>
        </w:rPr>
        <w:t>la</w:t>
      </w:r>
      <w:r>
        <w:rPr>
          <w:spacing w:val="-8"/>
          <w:sz w:val="22"/>
        </w:rPr>
        <w:t> </w:t>
      </w:r>
      <w:r>
        <w:rPr>
          <w:spacing w:val="-2"/>
          <w:sz w:val="22"/>
        </w:rPr>
        <w:t>traçabilité</w:t>
      </w:r>
      <w:r>
        <w:rPr>
          <w:spacing w:val="-9"/>
          <w:sz w:val="22"/>
        </w:rPr>
        <w:t> </w:t>
      </w:r>
      <w:r>
        <w:rPr>
          <w:spacing w:val="-2"/>
          <w:sz w:val="22"/>
        </w:rPr>
        <w:t>de</w:t>
      </w:r>
      <w:r>
        <w:rPr>
          <w:spacing w:val="-9"/>
          <w:sz w:val="22"/>
        </w:rPr>
        <w:t> </w:t>
      </w:r>
      <w:r>
        <w:rPr>
          <w:spacing w:val="-2"/>
          <w:sz w:val="22"/>
        </w:rPr>
        <w:t>l’émargement</w:t>
      </w:r>
      <w:r>
        <w:rPr>
          <w:spacing w:val="-9"/>
          <w:sz w:val="22"/>
        </w:rPr>
        <w:t> </w:t>
      </w:r>
      <w:r>
        <w:rPr>
          <w:spacing w:val="-2"/>
          <w:sz w:val="22"/>
        </w:rPr>
        <w:t>des</w:t>
      </w:r>
      <w:r>
        <w:rPr>
          <w:spacing w:val="-10"/>
          <w:sz w:val="22"/>
        </w:rPr>
        <w:t> </w:t>
      </w:r>
      <w:r>
        <w:rPr>
          <w:spacing w:val="-2"/>
          <w:sz w:val="22"/>
        </w:rPr>
        <w:t>participants.</w:t>
      </w:r>
    </w:p>
    <w:p>
      <w:pPr>
        <w:pStyle w:val="BodyText"/>
        <w:spacing w:line="259" w:lineRule="auto" w:before="241"/>
        <w:ind w:left="153" w:right="16"/>
        <w:jc w:val="both"/>
      </w:pPr>
      <w:r>
        <w:rPr/>
        <w:t>Le coordonnateur de la RCP est présent pendant toute la durée de la séance. En cas d’absence, il désigne un autre coordonnateur,</w:t>
      </w:r>
      <w:r>
        <w:rPr>
          <w:spacing w:val="-8"/>
        </w:rPr>
        <w:t> </w:t>
      </w:r>
      <w:r>
        <w:rPr/>
        <w:t>clairement</w:t>
      </w:r>
      <w:r>
        <w:rPr>
          <w:spacing w:val="-9"/>
        </w:rPr>
        <w:t> </w:t>
      </w:r>
      <w:r>
        <w:rPr/>
        <w:t>identifié</w:t>
      </w:r>
      <w:r>
        <w:rPr>
          <w:spacing w:val="-10"/>
        </w:rPr>
        <w:t> </w:t>
      </w:r>
      <w:r>
        <w:rPr/>
        <w:t>et</w:t>
      </w:r>
      <w:r>
        <w:rPr>
          <w:spacing w:val="-9"/>
        </w:rPr>
        <w:t> </w:t>
      </w:r>
      <w:r>
        <w:rPr/>
        <w:t>présentant</w:t>
      </w:r>
      <w:r>
        <w:rPr>
          <w:spacing w:val="-9"/>
        </w:rPr>
        <w:t> </w:t>
      </w:r>
      <w:r>
        <w:rPr/>
        <w:t>les</w:t>
      </w:r>
      <w:r>
        <w:rPr>
          <w:spacing w:val="-10"/>
        </w:rPr>
        <w:t> </w:t>
      </w:r>
      <w:r>
        <w:rPr/>
        <w:t>mêmes</w:t>
      </w:r>
      <w:r>
        <w:rPr>
          <w:spacing w:val="-10"/>
        </w:rPr>
        <w:t> </w:t>
      </w:r>
      <w:r>
        <w:rPr/>
        <w:t>qualifications</w:t>
      </w:r>
      <w:r>
        <w:rPr>
          <w:spacing w:val="-8"/>
        </w:rPr>
        <w:t> </w:t>
      </w:r>
      <w:r>
        <w:rPr/>
        <w:t>(un</w:t>
      </w:r>
      <w:r>
        <w:rPr>
          <w:spacing w:val="-10"/>
        </w:rPr>
        <w:t> </w:t>
      </w:r>
      <w:r>
        <w:rPr/>
        <w:t>médecin</w:t>
      </w:r>
      <w:r>
        <w:rPr>
          <w:spacing w:val="-8"/>
        </w:rPr>
        <w:t> </w:t>
      </w:r>
      <w:r>
        <w:rPr/>
        <w:t>clinicien</w:t>
      </w:r>
      <w:r>
        <w:rPr>
          <w:spacing w:val="-8"/>
        </w:rPr>
        <w:t> </w:t>
      </w:r>
      <w:r>
        <w:rPr/>
        <w:t>dont</w:t>
      </w:r>
      <w:r>
        <w:rPr>
          <w:spacing w:val="-10"/>
        </w:rPr>
        <w:t> </w:t>
      </w:r>
      <w:r>
        <w:rPr/>
        <w:t>la</w:t>
      </w:r>
      <w:r>
        <w:rPr>
          <w:spacing w:val="-10"/>
        </w:rPr>
        <w:t> </w:t>
      </w:r>
      <w:r>
        <w:rPr/>
        <w:t>spécialité</w:t>
      </w:r>
      <w:r>
        <w:rPr>
          <w:spacing w:val="-10"/>
        </w:rPr>
        <w:t> </w:t>
      </w:r>
      <w:r>
        <w:rPr/>
        <w:t>est liée</w:t>
      </w:r>
      <w:r>
        <w:rPr>
          <w:spacing w:val="-2"/>
        </w:rPr>
        <w:t> </w:t>
      </w:r>
      <w:r>
        <w:rPr/>
        <w:t>au champ</w:t>
      </w:r>
      <w:r>
        <w:rPr>
          <w:spacing w:val="-2"/>
        </w:rPr>
        <w:t> </w:t>
      </w:r>
      <w:r>
        <w:rPr/>
        <w:t>d’intervention de</w:t>
      </w:r>
      <w:r>
        <w:rPr>
          <w:spacing w:val="-3"/>
        </w:rPr>
        <w:t> </w:t>
      </w:r>
      <w:r>
        <w:rPr/>
        <w:t>la</w:t>
      </w:r>
      <w:r>
        <w:rPr>
          <w:spacing w:val="-1"/>
        </w:rPr>
        <w:t> </w:t>
      </w:r>
      <w:r>
        <w:rPr/>
        <w:t>RCP)</w:t>
      </w:r>
      <w:r>
        <w:rPr>
          <w:spacing w:val="-4"/>
        </w:rPr>
        <w:t> </w:t>
      </w:r>
      <w:r>
        <w:rPr/>
        <w:t>pour organiser</w:t>
      </w:r>
      <w:r>
        <w:rPr>
          <w:spacing w:val="-4"/>
        </w:rPr>
        <w:t> </w:t>
      </w:r>
      <w:r>
        <w:rPr/>
        <w:t>et animer la</w:t>
      </w:r>
      <w:r>
        <w:rPr>
          <w:spacing w:val="-3"/>
        </w:rPr>
        <w:t> </w:t>
      </w:r>
      <w:r>
        <w:rPr/>
        <w:t>RCP.</w:t>
      </w:r>
    </w:p>
    <w:p>
      <w:pPr>
        <w:pStyle w:val="Heading1"/>
        <w:spacing w:before="155"/>
      </w:pPr>
      <w:r>
        <w:rPr>
          <w:color w:val="0E4660"/>
          <w:spacing w:val="-4"/>
        </w:rPr>
        <w:t>Périodicité</w:t>
      </w:r>
      <w:r>
        <w:rPr>
          <w:color w:val="0E4660"/>
          <w:spacing w:val="-14"/>
        </w:rPr>
        <w:t> </w:t>
      </w:r>
      <w:r>
        <w:rPr>
          <w:color w:val="0E4660"/>
          <w:spacing w:val="-4"/>
        </w:rPr>
        <w:t>et</w:t>
      </w:r>
      <w:r>
        <w:rPr>
          <w:color w:val="0E4660"/>
          <w:spacing w:val="-14"/>
        </w:rPr>
        <w:t> </w:t>
      </w:r>
      <w:r>
        <w:rPr>
          <w:color w:val="0E4660"/>
          <w:spacing w:val="-4"/>
        </w:rPr>
        <w:t>durée</w:t>
      </w:r>
      <w:r>
        <w:rPr>
          <w:color w:val="0E4660"/>
          <w:spacing w:val="-14"/>
        </w:rPr>
        <w:t> </w:t>
      </w:r>
      <w:r>
        <w:rPr>
          <w:color w:val="0E4660"/>
          <w:spacing w:val="-4"/>
        </w:rPr>
        <w:t>de</w:t>
      </w:r>
      <w:r>
        <w:rPr>
          <w:color w:val="0E4660"/>
          <w:spacing w:val="-13"/>
        </w:rPr>
        <w:t> </w:t>
      </w:r>
      <w:r>
        <w:rPr>
          <w:color w:val="0E4660"/>
          <w:spacing w:val="-4"/>
        </w:rPr>
        <w:t>réunion</w:t>
      </w:r>
    </w:p>
    <w:p>
      <w:pPr>
        <w:pStyle w:val="BodyText"/>
        <w:spacing w:before="113"/>
        <w:ind w:left="153"/>
        <w:jc w:val="both"/>
      </w:pPr>
      <w:r>
        <w:rPr>
          <w:w w:val="105"/>
        </w:rPr>
        <w:t>LA</w:t>
      </w:r>
      <w:r>
        <w:rPr>
          <w:spacing w:val="-5"/>
          <w:w w:val="105"/>
        </w:rPr>
        <w:t> </w:t>
      </w:r>
      <w:r>
        <w:rPr>
          <w:w w:val="105"/>
        </w:rPr>
        <w:t>RCP</w:t>
      </w:r>
      <w:r>
        <w:rPr>
          <w:spacing w:val="-4"/>
          <w:w w:val="105"/>
        </w:rPr>
        <w:t> </w:t>
      </w:r>
      <w:r>
        <w:rPr>
          <w:w w:val="105"/>
        </w:rPr>
        <w:t>XXX</w:t>
      </w:r>
      <w:r>
        <w:rPr>
          <w:spacing w:val="-3"/>
          <w:w w:val="105"/>
        </w:rPr>
        <w:t> </w:t>
      </w:r>
      <w:r>
        <w:rPr>
          <w:w w:val="105"/>
        </w:rPr>
        <w:t>se</w:t>
      </w:r>
      <w:r>
        <w:rPr>
          <w:spacing w:val="-7"/>
          <w:w w:val="105"/>
        </w:rPr>
        <w:t> </w:t>
      </w:r>
      <w:r>
        <w:rPr>
          <w:w w:val="105"/>
        </w:rPr>
        <w:t>réunit</w:t>
      </w:r>
      <w:r>
        <w:rPr>
          <w:spacing w:val="-3"/>
          <w:w w:val="105"/>
        </w:rPr>
        <w:t> </w:t>
      </w:r>
      <w:r>
        <w:rPr>
          <w:w w:val="105"/>
        </w:rPr>
        <w:t>tous</w:t>
      </w:r>
      <w:r>
        <w:rPr>
          <w:spacing w:val="-5"/>
          <w:w w:val="105"/>
        </w:rPr>
        <w:t> </w:t>
      </w:r>
      <w:r>
        <w:rPr>
          <w:w w:val="105"/>
        </w:rPr>
        <w:t>les</w:t>
      </w:r>
      <w:r>
        <w:rPr>
          <w:spacing w:val="-5"/>
          <w:w w:val="105"/>
        </w:rPr>
        <w:t> </w:t>
      </w:r>
      <w:r>
        <w:rPr>
          <w:w w:val="105"/>
        </w:rPr>
        <w:t>(indiquer</w:t>
      </w:r>
      <w:r>
        <w:rPr>
          <w:spacing w:val="-3"/>
          <w:w w:val="105"/>
        </w:rPr>
        <w:t> </w:t>
      </w:r>
      <w:r>
        <w:rPr>
          <w:w w:val="105"/>
        </w:rPr>
        <w:t>jours, horaires</w:t>
      </w:r>
      <w:r>
        <w:rPr>
          <w:spacing w:val="-3"/>
          <w:w w:val="105"/>
        </w:rPr>
        <w:t> </w:t>
      </w:r>
      <w:r>
        <w:rPr>
          <w:w w:val="105"/>
        </w:rPr>
        <w:t>et</w:t>
      </w:r>
      <w:r>
        <w:rPr>
          <w:spacing w:val="-6"/>
          <w:w w:val="105"/>
        </w:rPr>
        <w:t> </w:t>
      </w:r>
      <w:r>
        <w:rPr>
          <w:spacing w:val="-2"/>
          <w:w w:val="105"/>
        </w:rPr>
        <w:t>lieu)</w:t>
      </w:r>
    </w:p>
    <w:p>
      <w:pPr>
        <w:pStyle w:val="Heading1"/>
        <w:spacing w:before="181"/>
      </w:pPr>
      <w:r>
        <w:rPr>
          <w:color w:val="0E4660"/>
        </w:rPr>
        <w:t>Professionnels</w:t>
      </w:r>
      <w:r>
        <w:rPr>
          <w:color w:val="0E4660"/>
          <w:spacing w:val="-17"/>
        </w:rPr>
        <w:t> </w:t>
      </w:r>
      <w:r>
        <w:rPr>
          <w:color w:val="0E4660"/>
        </w:rPr>
        <w:t>constituant</w:t>
      </w:r>
      <w:r>
        <w:rPr>
          <w:color w:val="0E4660"/>
          <w:spacing w:val="-18"/>
        </w:rPr>
        <w:t> </w:t>
      </w:r>
      <w:r>
        <w:rPr>
          <w:color w:val="0E4660"/>
        </w:rPr>
        <w:t>le</w:t>
      </w:r>
      <w:r>
        <w:rPr>
          <w:color w:val="0E4660"/>
          <w:spacing w:val="-15"/>
        </w:rPr>
        <w:t> </w:t>
      </w:r>
      <w:r>
        <w:rPr>
          <w:color w:val="0E4660"/>
          <w:spacing w:val="-2"/>
        </w:rPr>
        <w:t>quorum</w:t>
      </w:r>
    </w:p>
    <w:p>
      <w:pPr>
        <w:spacing w:line="259" w:lineRule="auto" w:before="113"/>
        <w:ind w:left="154" w:right="6" w:firstLine="0"/>
        <w:jc w:val="both"/>
        <w:rPr>
          <w:sz w:val="22"/>
        </w:rPr>
      </w:pPr>
      <w:r>
        <w:rPr>
          <w:w w:val="110"/>
          <w:sz w:val="22"/>
        </w:rPr>
        <w:t>Les</w:t>
      </w:r>
      <w:r>
        <w:rPr>
          <w:w w:val="110"/>
          <w:sz w:val="22"/>
        </w:rPr>
        <w:t> professionnels</w:t>
      </w:r>
      <w:r>
        <w:rPr>
          <w:w w:val="110"/>
          <w:sz w:val="22"/>
        </w:rPr>
        <w:t> dont</w:t>
      </w:r>
      <w:r>
        <w:rPr>
          <w:w w:val="110"/>
          <w:sz w:val="22"/>
        </w:rPr>
        <w:t> la</w:t>
      </w:r>
      <w:r>
        <w:rPr>
          <w:w w:val="110"/>
          <w:sz w:val="22"/>
        </w:rPr>
        <w:t> présence</w:t>
      </w:r>
      <w:r>
        <w:rPr>
          <w:w w:val="110"/>
          <w:sz w:val="22"/>
        </w:rPr>
        <w:t> est</w:t>
      </w:r>
      <w:r>
        <w:rPr>
          <w:w w:val="110"/>
          <w:sz w:val="22"/>
        </w:rPr>
        <w:t> obligatoire</w:t>
      </w:r>
      <w:r>
        <w:rPr>
          <w:w w:val="110"/>
          <w:sz w:val="22"/>
        </w:rPr>
        <w:t> sont</w:t>
      </w:r>
      <w:r>
        <w:rPr>
          <w:spacing w:val="-8"/>
          <w:w w:val="110"/>
          <w:sz w:val="22"/>
        </w:rPr>
        <w:t> </w:t>
      </w:r>
      <w:r>
        <w:rPr>
          <w:b/>
          <w:w w:val="110"/>
          <w:sz w:val="22"/>
        </w:rPr>
        <w:t>(indiquer</w:t>
      </w:r>
      <w:r>
        <w:rPr>
          <w:b/>
          <w:w w:val="110"/>
          <w:sz w:val="22"/>
        </w:rPr>
        <w:t> les</w:t>
      </w:r>
      <w:r>
        <w:rPr>
          <w:b/>
          <w:w w:val="110"/>
          <w:sz w:val="22"/>
        </w:rPr>
        <w:t> spécialités</w:t>
      </w:r>
      <w:r>
        <w:rPr>
          <w:b/>
          <w:w w:val="110"/>
          <w:sz w:val="22"/>
        </w:rPr>
        <w:t> médicales</w:t>
      </w:r>
      <w:r>
        <w:rPr>
          <w:b/>
          <w:w w:val="110"/>
          <w:sz w:val="22"/>
        </w:rPr>
        <w:t> et</w:t>
      </w:r>
      <w:r>
        <w:rPr>
          <w:b/>
          <w:w w:val="110"/>
          <w:sz w:val="22"/>
        </w:rPr>
        <w:t> les nom/prénoms</w:t>
      </w:r>
      <w:r>
        <w:rPr>
          <w:b/>
          <w:w w:val="110"/>
          <w:sz w:val="22"/>
        </w:rPr>
        <w:t> des</w:t>
      </w:r>
      <w:r>
        <w:rPr>
          <w:b/>
          <w:w w:val="110"/>
          <w:sz w:val="22"/>
        </w:rPr>
        <w:t> médecins</w:t>
      </w:r>
      <w:r>
        <w:rPr>
          <w:b/>
          <w:w w:val="110"/>
          <w:sz w:val="22"/>
        </w:rPr>
        <w:t> impliqués</w:t>
      </w:r>
      <w:r>
        <w:rPr>
          <w:b/>
          <w:w w:val="110"/>
          <w:sz w:val="22"/>
        </w:rPr>
        <w:t> et</w:t>
      </w:r>
      <w:r>
        <w:rPr>
          <w:b/>
          <w:w w:val="110"/>
          <w:sz w:val="22"/>
        </w:rPr>
        <w:t> leur</w:t>
      </w:r>
      <w:r>
        <w:rPr>
          <w:b/>
          <w:w w:val="110"/>
          <w:sz w:val="22"/>
        </w:rPr>
        <w:t> établissement</w:t>
      </w:r>
      <w:r>
        <w:rPr>
          <w:b/>
          <w:w w:val="110"/>
          <w:sz w:val="22"/>
        </w:rPr>
        <w:t> d’origine</w:t>
      </w:r>
      <w:r>
        <w:rPr>
          <w:b/>
          <w:w w:val="110"/>
          <w:sz w:val="22"/>
        </w:rPr>
        <w:t> s’il</w:t>
      </w:r>
      <w:r>
        <w:rPr>
          <w:b/>
          <w:w w:val="110"/>
          <w:sz w:val="22"/>
        </w:rPr>
        <w:t> y</w:t>
      </w:r>
      <w:r>
        <w:rPr>
          <w:b/>
          <w:w w:val="110"/>
          <w:sz w:val="22"/>
        </w:rPr>
        <w:t> a</w:t>
      </w:r>
      <w:r>
        <w:rPr>
          <w:b/>
          <w:w w:val="110"/>
          <w:sz w:val="22"/>
        </w:rPr>
        <w:t> une</w:t>
      </w:r>
      <w:r>
        <w:rPr>
          <w:b/>
          <w:w w:val="110"/>
          <w:sz w:val="22"/>
        </w:rPr>
        <w:t> convention</w:t>
      </w:r>
      <w:r>
        <w:rPr>
          <w:b/>
          <w:w w:val="110"/>
          <w:sz w:val="22"/>
        </w:rPr>
        <w:t> inter-établissement)</w:t>
      </w:r>
      <w:r>
        <w:rPr>
          <w:b/>
          <w:spacing w:val="-8"/>
          <w:w w:val="110"/>
          <w:sz w:val="22"/>
        </w:rPr>
        <w:t> </w:t>
      </w:r>
      <w:r>
        <w:rPr>
          <w:w w:val="110"/>
          <w:sz w:val="22"/>
        </w:rPr>
        <w:t>:</w:t>
      </w:r>
    </w:p>
    <w:p>
      <w:pPr>
        <w:pStyle w:val="ListParagraph"/>
        <w:numPr>
          <w:ilvl w:val="0"/>
          <w:numId w:val="4"/>
        </w:numPr>
        <w:tabs>
          <w:tab w:pos="874" w:val="left" w:leader="none"/>
        </w:tabs>
        <w:spacing w:line="240" w:lineRule="auto" w:before="159" w:after="0"/>
        <w:ind w:left="874" w:right="0" w:hanging="360"/>
        <w:jc w:val="left"/>
        <w:rPr>
          <w:sz w:val="22"/>
        </w:rPr>
      </w:pPr>
      <w:r>
        <w:rPr>
          <w:w w:val="105"/>
          <w:sz w:val="22"/>
        </w:rPr>
        <w:t>Spécialité</w:t>
      </w:r>
      <w:r>
        <w:rPr>
          <w:spacing w:val="-5"/>
          <w:w w:val="105"/>
          <w:sz w:val="22"/>
        </w:rPr>
        <w:t> </w:t>
      </w:r>
      <w:r>
        <w:rPr>
          <w:w w:val="105"/>
          <w:sz w:val="22"/>
        </w:rPr>
        <w:t>/</w:t>
      </w:r>
      <w:r>
        <w:rPr>
          <w:spacing w:val="-8"/>
          <w:w w:val="105"/>
          <w:sz w:val="22"/>
        </w:rPr>
        <w:t> </w:t>
      </w:r>
      <w:r>
        <w:rPr>
          <w:w w:val="105"/>
          <w:sz w:val="22"/>
        </w:rPr>
        <w:t>Nom</w:t>
      </w:r>
      <w:r>
        <w:rPr>
          <w:spacing w:val="-5"/>
          <w:w w:val="105"/>
          <w:sz w:val="22"/>
        </w:rPr>
        <w:t> </w:t>
      </w:r>
      <w:r>
        <w:rPr>
          <w:w w:val="105"/>
          <w:sz w:val="22"/>
        </w:rPr>
        <w:t>/</w:t>
      </w:r>
      <w:r>
        <w:rPr>
          <w:spacing w:val="-7"/>
          <w:w w:val="105"/>
          <w:sz w:val="22"/>
        </w:rPr>
        <w:t> </w:t>
      </w:r>
      <w:r>
        <w:rPr>
          <w:w w:val="105"/>
          <w:sz w:val="22"/>
        </w:rPr>
        <w:t>Prénom</w:t>
      </w:r>
      <w:r>
        <w:rPr>
          <w:spacing w:val="-5"/>
          <w:w w:val="105"/>
          <w:sz w:val="22"/>
        </w:rPr>
        <w:t> </w:t>
      </w:r>
      <w:r>
        <w:rPr>
          <w:w w:val="105"/>
          <w:sz w:val="22"/>
        </w:rPr>
        <w:t>/</w:t>
      </w:r>
      <w:r>
        <w:rPr>
          <w:spacing w:val="-5"/>
          <w:w w:val="105"/>
          <w:sz w:val="22"/>
        </w:rPr>
        <w:t> </w:t>
      </w:r>
      <w:r>
        <w:rPr>
          <w:w w:val="105"/>
          <w:sz w:val="22"/>
        </w:rPr>
        <w:t>établissement</w:t>
      </w:r>
      <w:r>
        <w:rPr>
          <w:spacing w:val="-7"/>
          <w:w w:val="105"/>
          <w:sz w:val="22"/>
        </w:rPr>
        <w:t> </w:t>
      </w:r>
      <w:r>
        <w:rPr>
          <w:spacing w:val="-2"/>
          <w:w w:val="105"/>
          <w:sz w:val="22"/>
        </w:rPr>
        <w:t>d’origine</w:t>
      </w:r>
    </w:p>
    <w:p>
      <w:pPr>
        <w:pStyle w:val="BodyText"/>
      </w:pPr>
    </w:p>
    <w:p>
      <w:pPr>
        <w:pStyle w:val="BodyText"/>
        <w:spacing w:before="95"/>
      </w:pPr>
    </w:p>
    <w:p>
      <w:pPr>
        <w:pStyle w:val="BodyText"/>
        <w:ind w:left="154"/>
        <w:jc w:val="both"/>
      </w:pPr>
      <w:r>
        <w:rPr/>
        <w:t>De</w:t>
      </w:r>
      <w:r>
        <w:rPr>
          <w:spacing w:val="28"/>
        </w:rPr>
        <w:t> </w:t>
      </w:r>
      <w:r>
        <w:rPr/>
        <w:t>plus,</w:t>
      </w:r>
      <w:r>
        <w:rPr>
          <w:spacing w:val="31"/>
        </w:rPr>
        <w:t> </w:t>
      </w:r>
      <w:r>
        <w:rPr/>
        <w:t>le</w:t>
      </w:r>
      <w:r>
        <w:rPr>
          <w:spacing w:val="29"/>
        </w:rPr>
        <w:t> </w:t>
      </w:r>
      <w:r>
        <w:rPr/>
        <w:t>quorum</w:t>
      </w:r>
      <w:r>
        <w:rPr>
          <w:spacing w:val="28"/>
        </w:rPr>
        <w:t> </w:t>
      </w:r>
      <w:r>
        <w:rPr/>
        <w:t>est</w:t>
      </w:r>
      <w:r>
        <w:rPr>
          <w:spacing w:val="31"/>
        </w:rPr>
        <w:t> </w:t>
      </w:r>
      <w:r>
        <w:rPr/>
        <w:t>complété</w:t>
      </w:r>
      <w:r>
        <w:rPr>
          <w:spacing w:val="29"/>
        </w:rPr>
        <w:t> </w:t>
      </w:r>
      <w:r>
        <w:rPr/>
        <w:t>par</w:t>
      </w:r>
      <w:r>
        <w:rPr>
          <w:spacing w:val="31"/>
        </w:rPr>
        <w:t> </w:t>
      </w:r>
      <w:r>
        <w:rPr/>
        <w:t>les</w:t>
      </w:r>
      <w:r>
        <w:rPr>
          <w:spacing w:val="29"/>
        </w:rPr>
        <w:t> </w:t>
      </w:r>
      <w:r>
        <w:rPr/>
        <w:t>spécialités</w:t>
      </w:r>
      <w:r>
        <w:rPr>
          <w:spacing w:val="28"/>
        </w:rPr>
        <w:t> </w:t>
      </w:r>
      <w:r>
        <w:rPr/>
        <w:t>suivantes</w:t>
      </w:r>
      <w:r>
        <w:rPr>
          <w:spacing w:val="28"/>
        </w:rPr>
        <w:t> </w:t>
      </w:r>
      <w:r>
        <w:rPr/>
        <w:t>en</w:t>
      </w:r>
      <w:r>
        <w:rPr>
          <w:spacing w:val="26"/>
        </w:rPr>
        <w:t> </w:t>
      </w:r>
      <w:r>
        <w:rPr/>
        <w:t>fonction</w:t>
      </w:r>
      <w:r>
        <w:rPr>
          <w:spacing w:val="27"/>
        </w:rPr>
        <w:t> </w:t>
      </w:r>
      <w:r>
        <w:rPr/>
        <w:t>des</w:t>
      </w:r>
      <w:r>
        <w:rPr>
          <w:spacing w:val="31"/>
        </w:rPr>
        <w:t> </w:t>
      </w:r>
      <w:r>
        <w:rPr>
          <w:spacing w:val="-2"/>
        </w:rPr>
        <w:t>besoins</w:t>
      </w:r>
    </w:p>
    <w:p>
      <w:pPr>
        <w:pStyle w:val="ListParagraph"/>
        <w:numPr>
          <w:ilvl w:val="0"/>
          <w:numId w:val="4"/>
        </w:numPr>
        <w:tabs>
          <w:tab w:pos="874" w:val="left" w:leader="none"/>
        </w:tabs>
        <w:spacing w:line="240" w:lineRule="auto" w:before="180" w:after="0"/>
        <w:ind w:left="874" w:right="0" w:hanging="360"/>
        <w:jc w:val="left"/>
        <w:rPr>
          <w:sz w:val="22"/>
        </w:rPr>
      </w:pPr>
      <w:r>
        <w:rPr>
          <w:w w:val="105"/>
          <w:sz w:val="22"/>
        </w:rPr>
        <w:t>Spécialité</w:t>
      </w:r>
      <w:r>
        <w:rPr>
          <w:spacing w:val="-5"/>
          <w:w w:val="105"/>
          <w:sz w:val="22"/>
        </w:rPr>
        <w:t> </w:t>
      </w:r>
      <w:r>
        <w:rPr>
          <w:w w:val="105"/>
          <w:sz w:val="22"/>
        </w:rPr>
        <w:t>/</w:t>
      </w:r>
      <w:r>
        <w:rPr>
          <w:spacing w:val="-8"/>
          <w:w w:val="105"/>
          <w:sz w:val="22"/>
        </w:rPr>
        <w:t> </w:t>
      </w:r>
      <w:r>
        <w:rPr>
          <w:w w:val="105"/>
          <w:sz w:val="22"/>
        </w:rPr>
        <w:t>Nom</w:t>
      </w:r>
      <w:r>
        <w:rPr>
          <w:spacing w:val="-5"/>
          <w:w w:val="105"/>
          <w:sz w:val="22"/>
        </w:rPr>
        <w:t> </w:t>
      </w:r>
      <w:r>
        <w:rPr>
          <w:w w:val="105"/>
          <w:sz w:val="22"/>
        </w:rPr>
        <w:t>/</w:t>
      </w:r>
      <w:r>
        <w:rPr>
          <w:spacing w:val="-7"/>
          <w:w w:val="105"/>
          <w:sz w:val="22"/>
        </w:rPr>
        <w:t> </w:t>
      </w:r>
      <w:r>
        <w:rPr>
          <w:w w:val="105"/>
          <w:sz w:val="22"/>
        </w:rPr>
        <w:t>Prénom</w:t>
      </w:r>
      <w:r>
        <w:rPr>
          <w:spacing w:val="-5"/>
          <w:w w:val="105"/>
          <w:sz w:val="22"/>
        </w:rPr>
        <w:t> </w:t>
      </w:r>
      <w:r>
        <w:rPr>
          <w:w w:val="105"/>
          <w:sz w:val="22"/>
        </w:rPr>
        <w:t>/</w:t>
      </w:r>
      <w:r>
        <w:rPr>
          <w:spacing w:val="-5"/>
          <w:w w:val="105"/>
          <w:sz w:val="22"/>
        </w:rPr>
        <w:t> </w:t>
      </w:r>
      <w:r>
        <w:rPr>
          <w:w w:val="105"/>
          <w:sz w:val="22"/>
        </w:rPr>
        <w:t>établissement</w:t>
      </w:r>
      <w:r>
        <w:rPr>
          <w:spacing w:val="-7"/>
          <w:w w:val="105"/>
          <w:sz w:val="22"/>
        </w:rPr>
        <w:t> </w:t>
      </w:r>
      <w:r>
        <w:rPr>
          <w:spacing w:val="-2"/>
          <w:w w:val="105"/>
          <w:sz w:val="22"/>
        </w:rPr>
        <w:t>d’origine</w:t>
      </w:r>
    </w:p>
    <w:p>
      <w:pPr>
        <w:pStyle w:val="BodyText"/>
      </w:pPr>
    </w:p>
    <w:p>
      <w:pPr>
        <w:pStyle w:val="BodyText"/>
        <w:spacing w:before="93"/>
      </w:pPr>
    </w:p>
    <w:p>
      <w:pPr>
        <w:pStyle w:val="Heading1"/>
      </w:pPr>
      <w:r>
        <w:rPr>
          <w:color w:val="0E4660"/>
        </w:rPr>
        <w:t>Etablissements</w:t>
      </w:r>
      <w:r>
        <w:rPr>
          <w:color w:val="0E4660"/>
          <w:spacing w:val="17"/>
        </w:rPr>
        <w:t> </w:t>
      </w:r>
      <w:r>
        <w:rPr>
          <w:color w:val="0E4660"/>
          <w:spacing w:val="-2"/>
        </w:rPr>
        <w:t>participants</w:t>
      </w:r>
    </w:p>
    <w:p>
      <w:pPr>
        <w:pStyle w:val="BodyText"/>
        <w:spacing w:line="259" w:lineRule="auto" w:before="112"/>
        <w:ind w:left="153" w:right="7"/>
        <w:jc w:val="both"/>
      </w:pPr>
      <w:r>
        <w:rPr>
          <w:w w:val="110"/>
        </w:rPr>
        <w:t>Outre</w:t>
      </w:r>
      <w:r>
        <w:rPr>
          <w:w w:val="110"/>
        </w:rPr>
        <w:t> les</w:t>
      </w:r>
      <w:r>
        <w:rPr>
          <w:w w:val="110"/>
        </w:rPr>
        <w:t> établissements</w:t>
      </w:r>
      <w:r>
        <w:rPr>
          <w:w w:val="110"/>
        </w:rPr>
        <w:t> porteurs</w:t>
      </w:r>
      <w:r>
        <w:rPr>
          <w:w w:val="110"/>
        </w:rPr>
        <w:t> des</w:t>
      </w:r>
      <w:r>
        <w:rPr>
          <w:w w:val="110"/>
        </w:rPr>
        <w:t> différentes</w:t>
      </w:r>
      <w:r>
        <w:rPr>
          <w:w w:val="110"/>
        </w:rPr>
        <w:t> autorisations</w:t>
      </w:r>
      <w:r>
        <w:rPr>
          <w:w w:val="110"/>
        </w:rPr>
        <w:t> pour</w:t>
      </w:r>
      <w:r>
        <w:rPr>
          <w:w w:val="110"/>
        </w:rPr>
        <w:t> rendre</w:t>
      </w:r>
      <w:r>
        <w:rPr>
          <w:w w:val="110"/>
        </w:rPr>
        <w:t> la</w:t>
      </w:r>
      <w:r>
        <w:rPr>
          <w:w w:val="110"/>
        </w:rPr>
        <w:t> RCP</w:t>
      </w:r>
      <w:r>
        <w:rPr>
          <w:w w:val="110"/>
        </w:rPr>
        <w:t> compétente,</w:t>
      </w:r>
      <w:r>
        <w:rPr>
          <w:w w:val="110"/>
        </w:rPr>
        <w:t> les établissements suivants</w:t>
      </w:r>
      <w:r>
        <w:rPr>
          <w:spacing w:val="-3"/>
          <w:w w:val="110"/>
        </w:rPr>
        <w:t> </w:t>
      </w:r>
      <w:r>
        <w:rPr>
          <w:w w:val="110"/>
        </w:rPr>
        <w:t>présentent des dossiers :</w:t>
      </w:r>
    </w:p>
    <w:p>
      <w:pPr>
        <w:tabs>
          <w:tab w:pos="874" w:val="left" w:leader="none"/>
        </w:tabs>
        <w:spacing w:before="160"/>
        <w:ind w:left="514" w:right="0" w:firstLine="0"/>
        <w:jc w:val="left"/>
        <w:rPr>
          <w:sz w:val="22"/>
        </w:rPr>
      </w:pPr>
      <w:r>
        <w:rPr>
          <w:spacing w:val="-10"/>
          <w:w w:val="115"/>
          <w:sz w:val="22"/>
        </w:rPr>
        <w:t>-</w:t>
      </w:r>
      <w:r>
        <w:rPr>
          <w:sz w:val="22"/>
        </w:rPr>
        <w:tab/>
      </w:r>
      <w:r>
        <w:rPr>
          <w:spacing w:val="-5"/>
          <w:w w:val="115"/>
          <w:sz w:val="22"/>
        </w:rPr>
        <w:t>….</w:t>
      </w:r>
    </w:p>
    <w:p>
      <w:pPr>
        <w:tabs>
          <w:tab w:pos="874" w:val="left" w:leader="none"/>
        </w:tabs>
        <w:spacing w:before="22"/>
        <w:ind w:left="514" w:right="0" w:firstLine="0"/>
        <w:jc w:val="left"/>
        <w:rPr>
          <w:sz w:val="22"/>
        </w:rPr>
      </w:pPr>
      <w:r>
        <w:rPr>
          <w:spacing w:val="-10"/>
          <w:w w:val="115"/>
          <w:sz w:val="22"/>
        </w:rPr>
        <w:t>-</w:t>
      </w:r>
      <w:r>
        <w:rPr>
          <w:sz w:val="22"/>
        </w:rPr>
        <w:tab/>
      </w:r>
      <w:r>
        <w:rPr>
          <w:spacing w:val="-5"/>
          <w:w w:val="115"/>
          <w:sz w:val="22"/>
        </w:rPr>
        <w:t>….</w:t>
      </w:r>
    </w:p>
    <w:p>
      <w:pPr>
        <w:pStyle w:val="BodyText"/>
      </w:pPr>
    </w:p>
    <w:p>
      <w:pPr>
        <w:pStyle w:val="BodyText"/>
      </w:pPr>
    </w:p>
    <w:p>
      <w:pPr>
        <w:pStyle w:val="BodyText"/>
      </w:pPr>
    </w:p>
    <w:p>
      <w:pPr>
        <w:pStyle w:val="BodyText"/>
      </w:pPr>
    </w:p>
    <w:p>
      <w:pPr>
        <w:pStyle w:val="BodyText"/>
      </w:pPr>
    </w:p>
    <w:p>
      <w:pPr>
        <w:pStyle w:val="BodyText"/>
        <w:spacing w:before="48"/>
      </w:pPr>
    </w:p>
    <w:p>
      <w:pPr>
        <w:pStyle w:val="Heading1"/>
      </w:pPr>
      <w:r>
        <w:rPr>
          <w:color w:val="0E4660"/>
          <w:spacing w:val="-2"/>
        </w:rPr>
        <w:t>Planification</w:t>
      </w:r>
      <w:r>
        <w:rPr>
          <w:color w:val="0E4660"/>
          <w:spacing w:val="-11"/>
        </w:rPr>
        <w:t> </w:t>
      </w:r>
      <w:r>
        <w:rPr>
          <w:color w:val="0E4660"/>
          <w:spacing w:val="-2"/>
        </w:rPr>
        <w:t>de</w:t>
      </w:r>
      <w:r>
        <w:rPr>
          <w:color w:val="0E4660"/>
          <w:spacing w:val="-10"/>
        </w:rPr>
        <w:t> </w:t>
      </w:r>
      <w:r>
        <w:rPr>
          <w:color w:val="0E4660"/>
          <w:spacing w:val="-2"/>
        </w:rPr>
        <w:t>la</w:t>
      </w:r>
      <w:r>
        <w:rPr>
          <w:color w:val="0E4660"/>
          <w:spacing w:val="-12"/>
        </w:rPr>
        <w:t> </w:t>
      </w:r>
      <w:r>
        <w:rPr>
          <w:color w:val="0E4660"/>
          <w:spacing w:val="-2"/>
        </w:rPr>
        <w:t>réunion</w:t>
      </w:r>
    </w:p>
    <w:p>
      <w:pPr>
        <w:pStyle w:val="BodyText"/>
        <w:spacing w:before="173"/>
        <w:rPr>
          <w:sz w:val="32"/>
        </w:rPr>
      </w:pPr>
    </w:p>
    <w:p>
      <w:pPr>
        <w:pStyle w:val="BodyText"/>
        <w:spacing w:line="259" w:lineRule="auto" w:before="1"/>
        <w:ind w:left="153" w:right="29"/>
      </w:pPr>
      <w:r>
        <w:rPr/>
        <w:t>Le</w:t>
      </w:r>
      <w:r>
        <w:rPr>
          <w:spacing w:val="22"/>
        </w:rPr>
        <w:t> </w:t>
      </w:r>
      <w:r>
        <w:rPr/>
        <w:t>jour,</w:t>
      </w:r>
      <w:r>
        <w:rPr>
          <w:spacing w:val="24"/>
        </w:rPr>
        <w:t> </w:t>
      </w:r>
      <w:r>
        <w:rPr/>
        <w:t>le</w:t>
      </w:r>
      <w:r>
        <w:rPr>
          <w:spacing w:val="22"/>
        </w:rPr>
        <w:t> </w:t>
      </w:r>
      <w:r>
        <w:rPr/>
        <w:t>lieu</w:t>
      </w:r>
      <w:r>
        <w:rPr>
          <w:spacing w:val="22"/>
        </w:rPr>
        <w:t> </w:t>
      </w:r>
      <w:r>
        <w:rPr/>
        <w:t>et</w:t>
      </w:r>
      <w:r>
        <w:rPr>
          <w:spacing w:val="25"/>
        </w:rPr>
        <w:t> </w:t>
      </w:r>
      <w:r>
        <w:rPr/>
        <w:t>l’horaire</w:t>
      </w:r>
      <w:r>
        <w:rPr>
          <w:spacing w:val="19"/>
        </w:rPr>
        <w:t> </w:t>
      </w:r>
      <w:r>
        <w:rPr/>
        <w:t>de</w:t>
      </w:r>
      <w:r>
        <w:rPr>
          <w:spacing w:val="22"/>
        </w:rPr>
        <w:t> </w:t>
      </w:r>
      <w:r>
        <w:rPr/>
        <w:t>réunion</w:t>
      </w:r>
      <w:r>
        <w:rPr>
          <w:spacing w:val="22"/>
        </w:rPr>
        <w:t> </w:t>
      </w:r>
      <w:r>
        <w:rPr/>
        <w:t>est</w:t>
      </w:r>
      <w:r>
        <w:rPr>
          <w:spacing w:val="20"/>
        </w:rPr>
        <w:t> </w:t>
      </w:r>
      <w:r>
        <w:rPr/>
        <w:t>fixé</w:t>
      </w:r>
      <w:r>
        <w:rPr>
          <w:spacing w:val="19"/>
        </w:rPr>
        <w:t> </w:t>
      </w:r>
      <w:r>
        <w:rPr/>
        <w:t>dans</w:t>
      </w:r>
      <w:r>
        <w:rPr>
          <w:spacing w:val="25"/>
        </w:rPr>
        <w:t> </w:t>
      </w:r>
      <w:r>
        <w:rPr/>
        <w:t>le</w:t>
      </w:r>
      <w:r>
        <w:rPr>
          <w:spacing w:val="19"/>
        </w:rPr>
        <w:t> </w:t>
      </w:r>
      <w:r>
        <w:rPr/>
        <w:t>calendrier</w:t>
      </w:r>
      <w:r>
        <w:rPr>
          <w:spacing w:val="25"/>
        </w:rPr>
        <w:t> </w:t>
      </w:r>
      <w:r>
        <w:rPr/>
        <w:t>de</w:t>
      </w:r>
      <w:r>
        <w:rPr>
          <w:spacing w:val="19"/>
        </w:rPr>
        <w:t> </w:t>
      </w:r>
      <w:r>
        <w:rPr/>
        <w:t>la</w:t>
      </w:r>
      <w:r>
        <w:rPr>
          <w:spacing w:val="20"/>
        </w:rPr>
        <w:t> </w:t>
      </w:r>
      <w:r>
        <w:rPr/>
        <w:t>RCP.</w:t>
      </w:r>
      <w:r>
        <w:rPr>
          <w:spacing w:val="24"/>
        </w:rPr>
        <w:t> </w:t>
      </w:r>
      <w:r>
        <w:rPr/>
        <w:t>En</w:t>
      </w:r>
      <w:r>
        <w:rPr>
          <w:spacing w:val="25"/>
        </w:rPr>
        <w:t> </w:t>
      </w:r>
      <w:r>
        <w:rPr/>
        <w:t>cas</w:t>
      </w:r>
      <w:r>
        <w:rPr>
          <w:spacing w:val="22"/>
        </w:rPr>
        <w:t> </w:t>
      </w:r>
      <w:r>
        <w:rPr/>
        <w:t>de</w:t>
      </w:r>
      <w:r>
        <w:rPr>
          <w:spacing w:val="22"/>
        </w:rPr>
        <w:t> </w:t>
      </w:r>
      <w:r>
        <w:rPr/>
        <w:t>modification,</w:t>
      </w:r>
      <w:r>
        <w:rPr>
          <w:spacing w:val="24"/>
        </w:rPr>
        <w:t> </w:t>
      </w:r>
      <w:r>
        <w:rPr/>
        <w:t>l’ensemble des</w:t>
      </w:r>
      <w:r>
        <w:rPr>
          <w:spacing w:val="34"/>
        </w:rPr>
        <w:t> </w:t>
      </w:r>
      <w:r>
        <w:rPr/>
        <w:t>membres</w:t>
      </w:r>
      <w:r>
        <w:rPr>
          <w:spacing w:val="34"/>
        </w:rPr>
        <w:t> </w:t>
      </w:r>
      <w:r>
        <w:rPr/>
        <w:t>du</w:t>
      </w:r>
      <w:r>
        <w:rPr>
          <w:spacing w:val="34"/>
        </w:rPr>
        <w:t> </w:t>
      </w:r>
      <w:r>
        <w:rPr/>
        <w:t>quorum</w:t>
      </w:r>
      <w:r>
        <w:rPr>
          <w:spacing w:val="30"/>
        </w:rPr>
        <w:t> </w:t>
      </w:r>
      <w:r>
        <w:rPr/>
        <w:t>est</w:t>
      </w:r>
      <w:r>
        <w:rPr>
          <w:spacing w:val="40"/>
        </w:rPr>
        <w:t> </w:t>
      </w:r>
      <w:r>
        <w:rPr/>
        <w:t>averti</w:t>
      </w:r>
      <w:r>
        <w:rPr>
          <w:spacing w:val="34"/>
        </w:rPr>
        <w:t> </w:t>
      </w:r>
      <w:r>
        <w:rPr/>
        <w:t>par</w:t>
      </w:r>
      <w:r>
        <w:rPr>
          <w:spacing w:val="34"/>
        </w:rPr>
        <w:t> </w:t>
      </w:r>
      <w:r>
        <w:rPr/>
        <w:t>n’importe</w:t>
      </w:r>
      <w:r>
        <w:rPr>
          <w:spacing w:val="34"/>
        </w:rPr>
        <w:t> </w:t>
      </w:r>
      <w:r>
        <w:rPr/>
        <w:t>quel</w:t>
      </w:r>
      <w:r>
        <w:rPr>
          <w:spacing w:val="36"/>
        </w:rPr>
        <w:t> </w:t>
      </w:r>
      <w:r>
        <w:rPr/>
        <w:t>type</w:t>
      </w:r>
      <w:r>
        <w:rPr>
          <w:spacing w:val="30"/>
        </w:rPr>
        <w:t> </w:t>
      </w:r>
      <w:r>
        <w:rPr/>
        <w:t>de</w:t>
      </w:r>
      <w:r>
        <w:rPr>
          <w:spacing w:val="34"/>
        </w:rPr>
        <w:t> </w:t>
      </w:r>
      <w:r>
        <w:rPr/>
        <w:t>moyen</w:t>
      </w:r>
      <w:r>
        <w:rPr>
          <w:spacing w:val="32"/>
        </w:rPr>
        <w:t> </w:t>
      </w:r>
      <w:r>
        <w:rPr/>
        <w:t>de</w:t>
      </w:r>
      <w:r>
        <w:rPr>
          <w:spacing w:val="34"/>
        </w:rPr>
        <w:t> </w:t>
      </w:r>
      <w:r>
        <w:rPr/>
        <w:t>communication.</w:t>
      </w:r>
    </w:p>
    <w:p>
      <w:pPr>
        <w:pStyle w:val="BodyText"/>
        <w:spacing w:after="0" w:line="259" w:lineRule="auto"/>
        <w:sectPr>
          <w:pgSz w:w="11910" w:h="16840"/>
          <w:pgMar w:header="713" w:footer="0" w:top="2600" w:bottom="280" w:left="566" w:right="708"/>
        </w:sectPr>
      </w:pPr>
    </w:p>
    <w:p>
      <w:pPr>
        <w:pStyle w:val="BodyText"/>
        <w:spacing w:before="137"/>
        <w:rPr>
          <w:sz w:val="32"/>
        </w:rPr>
      </w:pPr>
    </w:p>
    <w:p>
      <w:pPr>
        <w:pStyle w:val="Heading1"/>
        <w:spacing w:line="580" w:lineRule="atLeast"/>
        <w:ind w:left="153" w:right="5326" w:firstLine="708"/>
      </w:pPr>
      <w:r>
        <w:rPr>
          <w:color w:val="0E4660"/>
          <w:spacing w:val="-4"/>
        </w:rPr>
        <w:t>Déroulement</w:t>
      </w:r>
      <w:r>
        <w:rPr>
          <w:color w:val="0E4660"/>
          <w:spacing w:val="-15"/>
        </w:rPr>
        <w:t> </w:t>
      </w:r>
      <w:r>
        <w:rPr>
          <w:color w:val="0E4660"/>
          <w:spacing w:val="-4"/>
        </w:rPr>
        <w:t>de</w:t>
      </w:r>
      <w:r>
        <w:rPr>
          <w:color w:val="0E4660"/>
          <w:spacing w:val="-14"/>
        </w:rPr>
        <w:t> </w:t>
      </w:r>
      <w:r>
        <w:rPr>
          <w:color w:val="0E4660"/>
          <w:spacing w:val="-4"/>
        </w:rPr>
        <w:t>la</w:t>
      </w:r>
      <w:r>
        <w:rPr>
          <w:color w:val="0E4660"/>
          <w:spacing w:val="-14"/>
        </w:rPr>
        <w:t> </w:t>
      </w:r>
      <w:r>
        <w:rPr>
          <w:color w:val="0E4660"/>
          <w:spacing w:val="-4"/>
        </w:rPr>
        <w:t>réunion </w:t>
      </w:r>
      <w:r>
        <w:rPr>
          <w:color w:val="0E4660"/>
        </w:rPr>
        <w:t>Complétion de la fiche</w:t>
      </w:r>
    </w:p>
    <w:p>
      <w:pPr>
        <w:pStyle w:val="BodyText"/>
        <w:spacing w:line="256" w:lineRule="auto" w:before="116"/>
        <w:ind w:left="153" w:right="5"/>
        <w:jc w:val="both"/>
        <w:rPr>
          <w:b/>
          <w:i/>
        </w:rPr>
      </w:pPr>
      <w:r>
        <w:rPr>
          <w:w w:val="105"/>
        </w:rPr>
        <w:t>La fiche RCP doit contenir un maximum d’informations avant la tenue de la réunion. L’histoire du patient, son histologie si disponible, les traitements antérieurs…</w:t>
      </w:r>
      <w:r>
        <w:rPr>
          <w:spacing w:val="40"/>
          <w:w w:val="105"/>
        </w:rPr>
        <w:t> </w:t>
      </w:r>
      <w:r>
        <w:rPr>
          <w:b/>
          <w:i/>
          <w:w w:val="105"/>
        </w:rPr>
        <w:t>(Si besoin de compléter)</w:t>
      </w:r>
    </w:p>
    <w:p>
      <w:pPr>
        <w:spacing w:before="165"/>
        <w:ind w:left="153" w:right="0" w:firstLine="0"/>
        <w:jc w:val="both"/>
        <w:rPr>
          <w:sz w:val="22"/>
        </w:rPr>
      </w:pPr>
      <w:r>
        <w:rPr>
          <w:sz w:val="22"/>
        </w:rPr>
        <w:t>Pour</w:t>
      </w:r>
      <w:r>
        <w:rPr>
          <w:spacing w:val="24"/>
          <w:sz w:val="22"/>
        </w:rPr>
        <w:t> </w:t>
      </w:r>
      <w:r>
        <w:rPr>
          <w:sz w:val="22"/>
        </w:rPr>
        <w:t>les</w:t>
      </w:r>
      <w:r>
        <w:rPr>
          <w:spacing w:val="25"/>
          <w:sz w:val="22"/>
        </w:rPr>
        <w:t> </w:t>
      </w:r>
      <w:r>
        <w:rPr>
          <w:sz w:val="22"/>
        </w:rPr>
        <w:t>patients</w:t>
      </w:r>
      <w:r>
        <w:rPr>
          <w:spacing w:val="21"/>
          <w:sz w:val="22"/>
        </w:rPr>
        <w:t> </w:t>
      </w:r>
      <w:r>
        <w:rPr>
          <w:sz w:val="22"/>
        </w:rPr>
        <w:t>venant</w:t>
      </w:r>
      <w:r>
        <w:rPr>
          <w:spacing w:val="20"/>
          <w:sz w:val="22"/>
        </w:rPr>
        <w:t> </w:t>
      </w:r>
      <w:r>
        <w:rPr>
          <w:sz w:val="22"/>
        </w:rPr>
        <w:t>de</w:t>
      </w:r>
      <w:r>
        <w:rPr>
          <w:spacing w:val="21"/>
          <w:sz w:val="22"/>
        </w:rPr>
        <w:t> </w:t>
      </w:r>
      <w:r>
        <w:rPr>
          <w:sz w:val="22"/>
        </w:rPr>
        <w:t>l’extérieur</w:t>
      </w:r>
      <w:r>
        <w:rPr>
          <w:spacing w:val="31"/>
          <w:sz w:val="22"/>
        </w:rPr>
        <w:t> </w:t>
      </w:r>
      <w:r>
        <w:rPr>
          <w:sz w:val="22"/>
        </w:rPr>
        <w:t>:</w:t>
      </w:r>
      <w:r>
        <w:rPr>
          <w:spacing w:val="23"/>
          <w:sz w:val="22"/>
        </w:rPr>
        <w:t> </w:t>
      </w:r>
      <w:r>
        <w:rPr>
          <w:b/>
          <w:i/>
          <w:sz w:val="22"/>
        </w:rPr>
        <w:t>indiquer</w:t>
      </w:r>
      <w:r>
        <w:rPr>
          <w:b/>
          <w:i/>
          <w:spacing w:val="22"/>
          <w:sz w:val="22"/>
        </w:rPr>
        <w:t> </w:t>
      </w:r>
      <w:r>
        <w:rPr>
          <w:b/>
          <w:i/>
          <w:sz w:val="22"/>
        </w:rPr>
        <w:t>l’organisation</w:t>
      </w:r>
      <w:r>
        <w:rPr>
          <w:b/>
          <w:i/>
          <w:spacing w:val="18"/>
          <w:sz w:val="22"/>
        </w:rPr>
        <w:t> </w:t>
      </w:r>
      <w:r>
        <w:rPr>
          <w:b/>
          <w:i/>
          <w:sz w:val="22"/>
        </w:rPr>
        <w:t>de</w:t>
      </w:r>
      <w:r>
        <w:rPr>
          <w:b/>
          <w:i/>
          <w:spacing w:val="21"/>
          <w:sz w:val="22"/>
        </w:rPr>
        <w:t> </w:t>
      </w:r>
      <w:r>
        <w:rPr>
          <w:b/>
          <w:i/>
          <w:sz w:val="22"/>
        </w:rPr>
        <w:t>la</w:t>
      </w:r>
      <w:r>
        <w:rPr>
          <w:b/>
          <w:i/>
          <w:spacing w:val="18"/>
          <w:sz w:val="22"/>
        </w:rPr>
        <w:t> </w:t>
      </w:r>
      <w:r>
        <w:rPr>
          <w:b/>
          <w:i/>
          <w:spacing w:val="-2"/>
          <w:sz w:val="22"/>
        </w:rPr>
        <w:t>structure</w:t>
      </w:r>
      <w:r>
        <w:rPr>
          <w:spacing w:val="-2"/>
          <w:sz w:val="22"/>
        </w:rPr>
        <w:t>.</w:t>
      </w:r>
    </w:p>
    <w:p>
      <w:pPr>
        <w:pStyle w:val="Heading1"/>
        <w:spacing w:before="179"/>
        <w:ind w:left="153"/>
      </w:pPr>
      <w:r>
        <w:rPr>
          <w:color w:val="0E4660"/>
          <w:spacing w:val="-2"/>
        </w:rPr>
        <w:t>Notification</w:t>
      </w:r>
    </w:p>
    <w:p>
      <w:pPr>
        <w:pStyle w:val="BodyText"/>
        <w:spacing w:line="259" w:lineRule="auto" w:before="113"/>
        <w:ind w:left="153" w:right="16"/>
        <w:jc w:val="both"/>
      </w:pPr>
      <w:r>
        <w:rPr>
          <w:w w:val="105"/>
        </w:rPr>
        <w:t>Les cas à discuter sont à adresser à (indiquer les adresses mail des destinataires), indiquer éventuellement un délai si besoin et une date limite.</w:t>
      </w:r>
    </w:p>
    <w:p>
      <w:pPr>
        <w:pStyle w:val="Heading1"/>
        <w:spacing w:before="157"/>
        <w:ind w:left="153"/>
      </w:pPr>
      <w:r>
        <w:rPr>
          <w:color w:val="0E4660"/>
        </w:rPr>
        <w:t>Dossier</w:t>
      </w:r>
      <w:r>
        <w:rPr>
          <w:color w:val="0E4660"/>
          <w:spacing w:val="7"/>
        </w:rPr>
        <w:t> </w:t>
      </w:r>
      <w:r>
        <w:rPr>
          <w:color w:val="0E4660"/>
          <w:spacing w:val="-2"/>
        </w:rPr>
        <w:t>urgent</w:t>
      </w:r>
    </w:p>
    <w:p>
      <w:pPr>
        <w:pStyle w:val="BodyText"/>
        <w:spacing w:line="259" w:lineRule="auto" w:before="113"/>
        <w:ind w:left="153" w:right="5"/>
        <w:jc w:val="both"/>
      </w:pPr>
      <w:r>
        <w:rPr>
          <w:w w:val="110"/>
        </w:rPr>
        <w:t>Dans</w:t>
      </w:r>
      <w:r>
        <w:rPr>
          <w:w w:val="110"/>
        </w:rPr>
        <w:t> le</w:t>
      </w:r>
      <w:r>
        <w:rPr>
          <w:w w:val="110"/>
        </w:rPr>
        <w:t> cas</w:t>
      </w:r>
      <w:r>
        <w:rPr>
          <w:w w:val="110"/>
        </w:rPr>
        <w:t> d’un</w:t>
      </w:r>
      <w:r>
        <w:rPr>
          <w:w w:val="110"/>
        </w:rPr>
        <w:t> dossier</w:t>
      </w:r>
      <w:r>
        <w:rPr>
          <w:w w:val="110"/>
        </w:rPr>
        <w:t> présentant</w:t>
      </w:r>
      <w:r>
        <w:rPr>
          <w:w w:val="110"/>
        </w:rPr>
        <w:t> un</w:t>
      </w:r>
      <w:r>
        <w:rPr>
          <w:w w:val="110"/>
        </w:rPr>
        <w:t> caractère</w:t>
      </w:r>
      <w:r>
        <w:rPr>
          <w:w w:val="110"/>
        </w:rPr>
        <w:t> d’urgence,</w:t>
      </w:r>
      <w:r>
        <w:rPr>
          <w:w w:val="110"/>
        </w:rPr>
        <w:t> indiquer</w:t>
      </w:r>
      <w:r>
        <w:rPr>
          <w:w w:val="110"/>
        </w:rPr>
        <w:t> ici</w:t>
      </w:r>
      <w:r>
        <w:rPr>
          <w:w w:val="110"/>
        </w:rPr>
        <w:t> les</w:t>
      </w:r>
      <w:r>
        <w:rPr>
          <w:w w:val="110"/>
        </w:rPr>
        <w:t> modalités</w:t>
      </w:r>
      <w:r>
        <w:rPr>
          <w:w w:val="110"/>
        </w:rPr>
        <w:t> d’adressage</w:t>
      </w:r>
      <w:r>
        <w:rPr>
          <w:w w:val="110"/>
        </w:rPr>
        <w:t> au coordonnateur de la RCP</w:t>
      </w:r>
    </w:p>
    <w:p>
      <w:pPr>
        <w:pStyle w:val="Heading1"/>
        <w:spacing w:before="158"/>
      </w:pPr>
      <w:r>
        <w:rPr>
          <w:color w:val="0E4660"/>
          <w:spacing w:val="-2"/>
        </w:rPr>
        <w:t>Référentiels</w:t>
      </w:r>
      <w:r>
        <w:rPr>
          <w:color w:val="0E4660"/>
          <w:spacing w:val="-14"/>
        </w:rPr>
        <w:t> </w:t>
      </w:r>
      <w:r>
        <w:rPr>
          <w:color w:val="0E4660"/>
          <w:spacing w:val="-2"/>
        </w:rPr>
        <w:t>utilisés</w:t>
      </w:r>
    </w:p>
    <w:p>
      <w:pPr>
        <w:pStyle w:val="BodyText"/>
        <w:spacing w:before="112"/>
        <w:ind w:left="153"/>
        <w:jc w:val="both"/>
      </w:pPr>
      <w:r>
        <w:rPr>
          <w:w w:val="105"/>
        </w:rPr>
        <w:t>Indiquer</w:t>
      </w:r>
      <w:r>
        <w:rPr>
          <w:spacing w:val="2"/>
          <w:w w:val="105"/>
        </w:rPr>
        <w:t> </w:t>
      </w:r>
      <w:r>
        <w:rPr>
          <w:w w:val="105"/>
        </w:rPr>
        <w:t>ici</w:t>
      </w:r>
      <w:r>
        <w:rPr>
          <w:spacing w:val="-1"/>
          <w:w w:val="105"/>
        </w:rPr>
        <w:t> </w:t>
      </w:r>
      <w:r>
        <w:rPr>
          <w:w w:val="105"/>
        </w:rPr>
        <w:t>les référentiels</w:t>
      </w:r>
      <w:r>
        <w:rPr>
          <w:spacing w:val="3"/>
          <w:w w:val="105"/>
        </w:rPr>
        <w:t> </w:t>
      </w:r>
      <w:r>
        <w:rPr>
          <w:w w:val="105"/>
        </w:rPr>
        <w:t>utilisés</w:t>
      </w:r>
      <w:r>
        <w:rPr>
          <w:spacing w:val="3"/>
          <w:w w:val="105"/>
        </w:rPr>
        <w:t> </w:t>
      </w:r>
      <w:r>
        <w:rPr>
          <w:w w:val="105"/>
        </w:rPr>
        <w:t>pour</w:t>
      </w:r>
      <w:r>
        <w:rPr>
          <w:spacing w:val="-1"/>
          <w:w w:val="105"/>
        </w:rPr>
        <w:t> </w:t>
      </w:r>
      <w:r>
        <w:rPr>
          <w:w w:val="105"/>
        </w:rPr>
        <w:t>les prises de</w:t>
      </w:r>
      <w:r>
        <w:rPr>
          <w:spacing w:val="1"/>
          <w:w w:val="105"/>
        </w:rPr>
        <w:t> </w:t>
      </w:r>
      <w:r>
        <w:rPr>
          <w:w w:val="105"/>
        </w:rPr>
        <w:t>décision</w:t>
      </w:r>
      <w:r>
        <w:rPr>
          <w:spacing w:val="2"/>
          <w:w w:val="105"/>
        </w:rPr>
        <w:t> </w:t>
      </w:r>
      <w:r>
        <w:rPr>
          <w:w w:val="105"/>
        </w:rPr>
        <w:t>en</w:t>
      </w:r>
      <w:r>
        <w:rPr>
          <w:spacing w:val="-1"/>
          <w:w w:val="105"/>
        </w:rPr>
        <w:t> </w:t>
      </w:r>
      <w:r>
        <w:rPr>
          <w:spacing w:val="-5"/>
          <w:w w:val="105"/>
        </w:rPr>
        <w:t>RCP</w:t>
      </w:r>
    </w:p>
    <w:p>
      <w:pPr>
        <w:pStyle w:val="Heading1"/>
        <w:spacing w:before="181"/>
      </w:pPr>
      <w:r>
        <w:rPr>
          <w:color w:val="0E4660"/>
          <w:spacing w:val="-4"/>
        </w:rPr>
        <w:t>Modalités</w:t>
      </w:r>
      <w:r>
        <w:rPr>
          <w:color w:val="0E4660"/>
          <w:spacing w:val="-12"/>
        </w:rPr>
        <w:t> </w:t>
      </w:r>
      <w:r>
        <w:rPr>
          <w:color w:val="0E4660"/>
          <w:spacing w:val="-4"/>
        </w:rPr>
        <w:t>de</w:t>
      </w:r>
      <w:r>
        <w:rPr>
          <w:color w:val="0E4660"/>
          <w:spacing w:val="-10"/>
        </w:rPr>
        <w:t> </w:t>
      </w:r>
      <w:r>
        <w:rPr>
          <w:color w:val="0E4660"/>
          <w:spacing w:val="-4"/>
        </w:rPr>
        <w:t>traçabilité</w:t>
      </w:r>
      <w:r>
        <w:rPr>
          <w:color w:val="0E4660"/>
          <w:spacing w:val="-12"/>
        </w:rPr>
        <w:t> </w:t>
      </w:r>
      <w:r>
        <w:rPr>
          <w:color w:val="0E4660"/>
          <w:spacing w:val="-4"/>
        </w:rPr>
        <w:t>et</w:t>
      </w:r>
      <w:r>
        <w:rPr>
          <w:color w:val="0E4660"/>
          <w:spacing w:val="-12"/>
        </w:rPr>
        <w:t> </w:t>
      </w:r>
      <w:r>
        <w:rPr>
          <w:color w:val="0E4660"/>
          <w:spacing w:val="-4"/>
        </w:rPr>
        <w:t>d’archivage</w:t>
      </w:r>
    </w:p>
    <w:p>
      <w:pPr>
        <w:pStyle w:val="BodyText"/>
        <w:spacing w:line="259" w:lineRule="auto" w:before="113"/>
        <w:ind w:left="153" w:right="7"/>
        <w:jc w:val="both"/>
      </w:pPr>
      <w:r>
        <w:rPr>
          <w:w w:val="105"/>
        </w:rPr>
        <w:t>Pour chaque dossier, une fiche RCP est générée et complétée par le médecin requérant. La fiche RCP respecte les éléments minimaux décrits par l’INCa. Elle contient entre autres les éléments suivants :</w:t>
      </w:r>
    </w:p>
    <w:p>
      <w:pPr>
        <w:pStyle w:val="ListParagraph"/>
        <w:numPr>
          <w:ilvl w:val="0"/>
          <w:numId w:val="4"/>
        </w:numPr>
        <w:tabs>
          <w:tab w:pos="874" w:val="left" w:leader="none"/>
        </w:tabs>
        <w:spacing w:line="240" w:lineRule="auto" w:before="159" w:after="0"/>
        <w:ind w:left="874" w:right="0" w:hanging="361"/>
        <w:jc w:val="left"/>
        <w:rPr>
          <w:sz w:val="22"/>
        </w:rPr>
      </w:pPr>
      <w:r>
        <w:rPr>
          <w:w w:val="105"/>
          <w:sz w:val="22"/>
        </w:rPr>
        <w:t>Type</w:t>
      </w:r>
      <w:r>
        <w:rPr>
          <w:spacing w:val="-1"/>
          <w:w w:val="105"/>
          <w:sz w:val="22"/>
        </w:rPr>
        <w:t> </w:t>
      </w:r>
      <w:r>
        <w:rPr>
          <w:w w:val="105"/>
          <w:sz w:val="22"/>
        </w:rPr>
        <w:t>de</w:t>
      </w:r>
      <w:r>
        <w:rPr>
          <w:spacing w:val="-1"/>
          <w:w w:val="105"/>
          <w:sz w:val="22"/>
        </w:rPr>
        <w:t> </w:t>
      </w:r>
      <w:r>
        <w:rPr>
          <w:w w:val="105"/>
          <w:sz w:val="22"/>
        </w:rPr>
        <w:t>RCP</w:t>
      </w:r>
      <w:r>
        <w:rPr>
          <w:spacing w:val="1"/>
          <w:w w:val="105"/>
          <w:sz w:val="22"/>
        </w:rPr>
        <w:t> </w:t>
      </w:r>
      <w:r>
        <w:rPr>
          <w:spacing w:val="-2"/>
          <w:w w:val="105"/>
          <w:sz w:val="22"/>
        </w:rPr>
        <w:t>(organe)</w:t>
      </w:r>
    </w:p>
    <w:p>
      <w:pPr>
        <w:pStyle w:val="ListParagraph"/>
        <w:numPr>
          <w:ilvl w:val="0"/>
          <w:numId w:val="4"/>
        </w:numPr>
        <w:tabs>
          <w:tab w:pos="874" w:val="left" w:leader="none"/>
        </w:tabs>
        <w:spacing w:line="240" w:lineRule="auto" w:before="22" w:after="0"/>
        <w:ind w:left="874" w:right="0" w:hanging="361"/>
        <w:jc w:val="left"/>
        <w:rPr>
          <w:sz w:val="22"/>
        </w:rPr>
      </w:pPr>
      <w:r>
        <w:rPr>
          <w:spacing w:val="-2"/>
          <w:w w:val="110"/>
          <w:sz w:val="22"/>
        </w:rPr>
        <w:t>Liste</w:t>
      </w:r>
      <w:r>
        <w:rPr>
          <w:spacing w:val="-9"/>
          <w:w w:val="110"/>
          <w:sz w:val="22"/>
        </w:rPr>
        <w:t> </w:t>
      </w:r>
      <w:r>
        <w:rPr>
          <w:spacing w:val="-2"/>
          <w:w w:val="110"/>
          <w:sz w:val="22"/>
        </w:rPr>
        <w:t>des</w:t>
      </w:r>
      <w:r>
        <w:rPr>
          <w:spacing w:val="-8"/>
          <w:w w:val="110"/>
          <w:sz w:val="22"/>
        </w:rPr>
        <w:t> </w:t>
      </w:r>
      <w:r>
        <w:rPr>
          <w:spacing w:val="-2"/>
          <w:w w:val="110"/>
          <w:sz w:val="22"/>
        </w:rPr>
        <w:t>médecins</w:t>
      </w:r>
      <w:r>
        <w:rPr>
          <w:spacing w:val="-7"/>
          <w:w w:val="110"/>
          <w:sz w:val="22"/>
        </w:rPr>
        <w:t> </w:t>
      </w:r>
      <w:r>
        <w:rPr>
          <w:spacing w:val="-2"/>
          <w:w w:val="110"/>
          <w:sz w:val="22"/>
        </w:rPr>
        <w:t>présents</w:t>
      </w:r>
      <w:r>
        <w:rPr>
          <w:spacing w:val="-6"/>
          <w:w w:val="110"/>
          <w:sz w:val="22"/>
        </w:rPr>
        <w:t> </w:t>
      </w:r>
      <w:r>
        <w:rPr>
          <w:spacing w:val="-2"/>
          <w:w w:val="110"/>
          <w:sz w:val="22"/>
        </w:rPr>
        <w:t>(quorum)</w:t>
      </w:r>
    </w:p>
    <w:p>
      <w:pPr>
        <w:pStyle w:val="ListParagraph"/>
        <w:numPr>
          <w:ilvl w:val="0"/>
          <w:numId w:val="4"/>
        </w:numPr>
        <w:tabs>
          <w:tab w:pos="874" w:val="left" w:leader="none"/>
        </w:tabs>
        <w:spacing w:line="240" w:lineRule="auto" w:before="22" w:after="0"/>
        <w:ind w:left="874" w:right="0" w:hanging="361"/>
        <w:jc w:val="left"/>
        <w:rPr>
          <w:sz w:val="22"/>
        </w:rPr>
      </w:pPr>
      <w:r>
        <w:rPr>
          <w:w w:val="105"/>
          <w:sz w:val="22"/>
        </w:rPr>
        <w:t>L’identification</w:t>
      </w:r>
      <w:r>
        <w:rPr>
          <w:spacing w:val="-12"/>
          <w:w w:val="105"/>
          <w:sz w:val="22"/>
        </w:rPr>
        <w:t> </w:t>
      </w:r>
      <w:r>
        <w:rPr>
          <w:w w:val="105"/>
          <w:sz w:val="22"/>
        </w:rPr>
        <w:t>du</w:t>
      </w:r>
      <w:r>
        <w:rPr>
          <w:spacing w:val="-11"/>
          <w:w w:val="105"/>
          <w:sz w:val="22"/>
        </w:rPr>
        <w:t> </w:t>
      </w:r>
      <w:r>
        <w:rPr>
          <w:spacing w:val="-2"/>
          <w:w w:val="105"/>
          <w:sz w:val="22"/>
        </w:rPr>
        <w:t>patient</w:t>
      </w:r>
    </w:p>
    <w:p>
      <w:pPr>
        <w:pStyle w:val="ListParagraph"/>
        <w:numPr>
          <w:ilvl w:val="0"/>
          <w:numId w:val="4"/>
        </w:numPr>
        <w:tabs>
          <w:tab w:pos="874" w:val="left" w:leader="none"/>
        </w:tabs>
        <w:spacing w:line="240" w:lineRule="auto" w:before="19" w:after="0"/>
        <w:ind w:left="874" w:right="0" w:hanging="361"/>
        <w:jc w:val="left"/>
        <w:rPr>
          <w:sz w:val="22"/>
        </w:rPr>
      </w:pPr>
      <w:r>
        <w:rPr>
          <w:sz w:val="22"/>
        </w:rPr>
        <w:t>Les</w:t>
      </w:r>
      <w:r>
        <w:rPr>
          <w:spacing w:val="30"/>
          <w:sz w:val="22"/>
        </w:rPr>
        <w:t> </w:t>
      </w:r>
      <w:r>
        <w:rPr>
          <w:sz w:val="22"/>
        </w:rPr>
        <w:t>éléments</w:t>
      </w:r>
      <w:r>
        <w:rPr>
          <w:spacing w:val="27"/>
          <w:sz w:val="22"/>
        </w:rPr>
        <w:t> </w:t>
      </w:r>
      <w:r>
        <w:rPr>
          <w:sz w:val="22"/>
        </w:rPr>
        <w:t>nécessaires</w:t>
      </w:r>
      <w:r>
        <w:rPr>
          <w:spacing w:val="27"/>
          <w:sz w:val="22"/>
        </w:rPr>
        <w:t> </w:t>
      </w:r>
      <w:r>
        <w:rPr>
          <w:sz w:val="22"/>
        </w:rPr>
        <w:t>à</w:t>
      </w:r>
      <w:r>
        <w:rPr>
          <w:spacing w:val="29"/>
          <w:sz w:val="22"/>
        </w:rPr>
        <w:t> </w:t>
      </w:r>
      <w:r>
        <w:rPr>
          <w:sz w:val="22"/>
        </w:rPr>
        <w:t>la</w:t>
      </w:r>
      <w:r>
        <w:rPr>
          <w:spacing w:val="25"/>
          <w:sz w:val="22"/>
        </w:rPr>
        <w:t> </w:t>
      </w:r>
      <w:r>
        <w:rPr>
          <w:sz w:val="22"/>
        </w:rPr>
        <w:t>prise</w:t>
      </w:r>
      <w:r>
        <w:rPr>
          <w:spacing w:val="27"/>
          <w:sz w:val="22"/>
        </w:rPr>
        <w:t> </w:t>
      </w:r>
      <w:r>
        <w:rPr>
          <w:sz w:val="22"/>
        </w:rPr>
        <w:t>de</w:t>
      </w:r>
      <w:r>
        <w:rPr>
          <w:spacing w:val="23"/>
          <w:sz w:val="22"/>
        </w:rPr>
        <w:t> </w:t>
      </w:r>
      <w:r>
        <w:rPr>
          <w:sz w:val="22"/>
        </w:rPr>
        <w:t>décision</w:t>
      </w:r>
      <w:r>
        <w:rPr>
          <w:spacing w:val="32"/>
          <w:sz w:val="22"/>
        </w:rPr>
        <w:t> </w:t>
      </w:r>
      <w:r>
        <w:rPr>
          <w:sz w:val="22"/>
        </w:rPr>
        <w:t>pour</w:t>
      </w:r>
      <w:r>
        <w:rPr>
          <w:spacing w:val="31"/>
          <w:sz w:val="22"/>
        </w:rPr>
        <w:t> </w:t>
      </w:r>
      <w:r>
        <w:rPr>
          <w:sz w:val="22"/>
        </w:rPr>
        <w:t>la</w:t>
      </w:r>
      <w:r>
        <w:rPr>
          <w:spacing w:val="25"/>
          <w:sz w:val="22"/>
        </w:rPr>
        <w:t> </w:t>
      </w:r>
      <w:r>
        <w:rPr>
          <w:sz w:val="22"/>
        </w:rPr>
        <w:t>prise</w:t>
      </w:r>
      <w:r>
        <w:rPr>
          <w:spacing w:val="27"/>
          <w:sz w:val="22"/>
        </w:rPr>
        <w:t> </w:t>
      </w:r>
      <w:r>
        <w:rPr>
          <w:sz w:val="22"/>
        </w:rPr>
        <w:t>en</w:t>
      </w:r>
      <w:r>
        <w:rPr>
          <w:spacing w:val="25"/>
          <w:sz w:val="22"/>
        </w:rPr>
        <w:t> </w:t>
      </w:r>
      <w:r>
        <w:rPr>
          <w:sz w:val="22"/>
        </w:rPr>
        <w:t>charge</w:t>
      </w:r>
      <w:r>
        <w:rPr>
          <w:spacing w:val="27"/>
          <w:sz w:val="22"/>
        </w:rPr>
        <w:t> </w:t>
      </w:r>
      <w:r>
        <w:rPr>
          <w:sz w:val="22"/>
        </w:rPr>
        <w:t>du</w:t>
      </w:r>
      <w:r>
        <w:rPr>
          <w:spacing w:val="23"/>
          <w:sz w:val="22"/>
        </w:rPr>
        <w:t> </w:t>
      </w:r>
      <w:r>
        <w:rPr>
          <w:spacing w:val="-2"/>
          <w:sz w:val="22"/>
        </w:rPr>
        <w:t>patient</w:t>
      </w:r>
    </w:p>
    <w:p>
      <w:pPr>
        <w:pStyle w:val="ListParagraph"/>
        <w:numPr>
          <w:ilvl w:val="0"/>
          <w:numId w:val="4"/>
        </w:numPr>
        <w:tabs>
          <w:tab w:pos="874" w:val="left" w:leader="none"/>
        </w:tabs>
        <w:spacing w:line="240" w:lineRule="auto" w:before="22" w:after="0"/>
        <w:ind w:left="874" w:right="0" w:hanging="361"/>
        <w:jc w:val="left"/>
        <w:rPr>
          <w:sz w:val="22"/>
        </w:rPr>
      </w:pPr>
      <w:r>
        <w:rPr>
          <w:w w:val="105"/>
          <w:sz w:val="22"/>
        </w:rPr>
        <w:t>La</w:t>
      </w:r>
      <w:r>
        <w:rPr>
          <w:spacing w:val="-7"/>
          <w:w w:val="105"/>
          <w:sz w:val="22"/>
        </w:rPr>
        <w:t> </w:t>
      </w:r>
      <w:r>
        <w:rPr>
          <w:w w:val="105"/>
          <w:sz w:val="22"/>
        </w:rPr>
        <w:t>proposition</w:t>
      </w:r>
      <w:r>
        <w:rPr>
          <w:spacing w:val="-8"/>
          <w:w w:val="105"/>
          <w:sz w:val="22"/>
        </w:rPr>
        <w:t> </w:t>
      </w:r>
      <w:r>
        <w:rPr>
          <w:w w:val="105"/>
          <w:sz w:val="22"/>
        </w:rPr>
        <w:t>thérapeutique</w:t>
      </w:r>
      <w:r>
        <w:rPr>
          <w:spacing w:val="-9"/>
          <w:w w:val="105"/>
          <w:sz w:val="22"/>
        </w:rPr>
        <w:t> </w:t>
      </w:r>
      <w:r>
        <w:rPr>
          <w:w w:val="105"/>
          <w:sz w:val="22"/>
        </w:rPr>
        <w:t>de</w:t>
      </w:r>
      <w:r>
        <w:rPr>
          <w:spacing w:val="-4"/>
          <w:w w:val="105"/>
          <w:sz w:val="22"/>
        </w:rPr>
        <w:t> </w:t>
      </w:r>
      <w:r>
        <w:rPr>
          <w:w w:val="105"/>
          <w:sz w:val="22"/>
        </w:rPr>
        <w:t>la</w:t>
      </w:r>
      <w:r>
        <w:rPr>
          <w:spacing w:val="-9"/>
          <w:w w:val="105"/>
          <w:sz w:val="22"/>
        </w:rPr>
        <w:t> </w:t>
      </w:r>
      <w:r>
        <w:rPr>
          <w:spacing w:val="-5"/>
          <w:w w:val="105"/>
          <w:sz w:val="22"/>
        </w:rPr>
        <w:t>RCP</w:t>
      </w:r>
    </w:p>
    <w:p>
      <w:pPr>
        <w:pStyle w:val="BodyText"/>
      </w:pPr>
    </w:p>
    <w:p>
      <w:pPr>
        <w:pStyle w:val="BodyText"/>
        <w:spacing w:before="95"/>
      </w:pPr>
    </w:p>
    <w:p>
      <w:pPr>
        <w:pStyle w:val="BodyText"/>
        <w:spacing w:line="259" w:lineRule="auto"/>
        <w:ind w:left="153" w:right="5"/>
        <w:jc w:val="both"/>
      </w:pPr>
      <w:r>
        <w:rPr>
          <w:spacing w:val="-2"/>
          <w:w w:val="110"/>
        </w:rPr>
        <w:t>La</w:t>
      </w:r>
      <w:r>
        <w:rPr>
          <w:spacing w:val="-6"/>
          <w:w w:val="110"/>
        </w:rPr>
        <w:t> </w:t>
      </w:r>
      <w:r>
        <w:rPr>
          <w:spacing w:val="-2"/>
          <w:w w:val="110"/>
        </w:rPr>
        <w:t>fiche</w:t>
      </w:r>
      <w:r>
        <w:rPr>
          <w:spacing w:val="-6"/>
          <w:w w:val="110"/>
        </w:rPr>
        <w:t> </w:t>
      </w:r>
      <w:r>
        <w:rPr>
          <w:spacing w:val="-2"/>
          <w:w w:val="110"/>
        </w:rPr>
        <w:t>RCP</w:t>
      </w:r>
      <w:r>
        <w:rPr>
          <w:spacing w:val="-7"/>
          <w:w w:val="110"/>
        </w:rPr>
        <w:t> </w:t>
      </w:r>
      <w:r>
        <w:rPr>
          <w:spacing w:val="-2"/>
          <w:w w:val="110"/>
        </w:rPr>
        <w:t>est</w:t>
      </w:r>
      <w:r>
        <w:rPr>
          <w:spacing w:val="-6"/>
          <w:w w:val="110"/>
        </w:rPr>
        <w:t> </w:t>
      </w:r>
      <w:r>
        <w:rPr>
          <w:spacing w:val="-2"/>
          <w:w w:val="110"/>
        </w:rPr>
        <w:t>générée</w:t>
      </w:r>
      <w:r>
        <w:rPr>
          <w:spacing w:val="-7"/>
          <w:w w:val="110"/>
        </w:rPr>
        <w:t> </w:t>
      </w:r>
      <w:r>
        <w:rPr>
          <w:spacing w:val="-2"/>
          <w:w w:val="110"/>
        </w:rPr>
        <w:t>dans</w:t>
      </w:r>
      <w:r>
        <w:rPr>
          <w:spacing w:val="-6"/>
          <w:w w:val="110"/>
        </w:rPr>
        <w:t> </w:t>
      </w:r>
      <w:r>
        <w:rPr>
          <w:spacing w:val="-2"/>
          <w:w w:val="110"/>
        </w:rPr>
        <w:t>(indiquer</w:t>
      </w:r>
      <w:r>
        <w:rPr>
          <w:spacing w:val="-6"/>
          <w:w w:val="110"/>
        </w:rPr>
        <w:t> </w:t>
      </w:r>
      <w:r>
        <w:rPr>
          <w:spacing w:val="-2"/>
          <w:w w:val="110"/>
        </w:rPr>
        <w:t>le</w:t>
      </w:r>
      <w:r>
        <w:rPr>
          <w:spacing w:val="-5"/>
          <w:w w:val="110"/>
        </w:rPr>
        <w:t> </w:t>
      </w:r>
      <w:r>
        <w:rPr>
          <w:spacing w:val="-2"/>
          <w:w w:val="110"/>
        </w:rPr>
        <w:t>SI</w:t>
      </w:r>
      <w:r>
        <w:rPr>
          <w:spacing w:val="-9"/>
          <w:w w:val="110"/>
        </w:rPr>
        <w:t> </w:t>
      </w:r>
      <w:r>
        <w:rPr>
          <w:spacing w:val="-2"/>
          <w:w w:val="110"/>
        </w:rPr>
        <w:t>de</w:t>
      </w:r>
      <w:r>
        <w:rPr>
          <w:spacing w:val="-5"/>
          <w:w w:val="110"/>
        </w:rPr>
        <w:t> </w:t>
      </w:r>
      <w:r>
        <w:rPr>
          <w:spacing w:val="-2"/>
          <w:w w:val="110"/>
        </w:rPr>
        <w:t>la</w:t>
      </w:r>
      <w:r>
        <w:rPr>
          <w:spacing w:val="-6"/>
          <w:w w:val="110"/>
        </w:rPr>
        <w:t> </w:t>
      </w:r>
      <w:r>
        <w:rPr>
          <w:spacing w:val="-2"/>
          <w:w w:val="110"/>
        </w:rPr>
        <w:t>structure).</w:t>
      </w:r>
      <w:r>
        <w:rPr>
          <w:spacing w:val="-7"/>
          <w:w w:val="110"/>
        </w:rPr>
        <w:t> </w:t>
      </w:r>
      <w:r>
        <w:rPr>
          <w:spacing w:val="-2"/>
          <w:w w:val="110"/>
        </w:rPr>
        <w:t>La</w:t>
      </w:r>
      <w:r>
        <w:rPr>
          <w:spacing w:val="-8"/>
          <w:w w:val="110"/>
        </w:rPr>
        <w:t> </w:t>
      </w:r>
      <w:r>
        <w:rPr>
          <w:spacing w:val="-2"/>
          <w:w w:val="110"/>
        </w:rPr>
        <w:t>proposition</w:t>
      </w:r>
      <w:r>
        <w:rPr>
          <w:spacing w:val="-5"/>
          <w:w w:val="110"/>
        </w:rPr>
        <w:t> </w:t>
      </w:r>
      <w:r>
        <w:rPr>
          <w:spacing w:val="-2"/>
          <w:w w:val="110"/>
        </w:rPr>
        <w:t>thérapeutique</w:t>
      </w:r>
      <w:r>
        <w:rPr>
          <w:spacing w:val="-4"/>
          <w:w w:val="110"/>
        </w:rPr>
        <w:t> </w:t>
      </w:r>
      <w:r>
        <w:rPr>
          <w:spacing w:val="-2"/>
          <w:w w:val="110"/>
        </w:rPr>
        <w:t>est</w:t>
      </w:r>
      <w:r>
        <w:rPr>
          <w:spacing w:val="-6"/>
          <w:w w:val="110"/>
        </w:rPr>
        <w:t> </w:t>
      </w:r>
      <w:r>
        <w:rPr>
          <w:spacing w:val="-2"/>
          <w:w w:val="110"/>
        </w:rPr>
        <w:t>communiquée </w:t>
      </w:r>
      <w:r>
        <w:rPr>
          <w:w w:val="110"/>
        </w:rPr>
        <w:t>au</w:t>
      </w:r>
      <w:r>
        <w:rPr>
          <w:spacing w:val="-12"/>
          <w:w w:val="110"/>
        </w:rPr>
        <w:t> </w:t>
      </w:r>
      <w:r>
        <w:rPr>
          <w:w w:val="110"/>
        </w:rPr>
        <w:t>patient</w:t>
      </w:r>
      <w:r>
        <w:rPr>
          <w:spacing w:val="-13"/>
          <w:w w:val="110"/>
        </w:rPr>
        <w:t> </w:t>
      </w:r>
      <w:r>
        <w:rPr>
          <w:w w:val="110"/>
        </w:rPr>
        <w:t>par</w:t>
      </w:r>
      <w:r>
        <w:rPr>
          <w:spacing w:val="-12"/>
          <w:w w:val="110"/>
        </w:rPr>
        <w:t> </w:t>
      </w:r>
      <w:r>
        <w:rPr>
          <w:w w:val="110"/>
        </w:rPr>
        <w:t>son</w:t>
      </w:r>
      <w:r>
        <w:rPr>
          <w:spacing w:val="-12"/>
          <w:w w:val="110"/>
        </w:rPr>
        <w:t> </w:t>
      </w:r>
      <w:r>
        <w:rPr>
          <w:w w:val="110"/>
        </w:rPr>
        <w:t>médecin</w:t>
      </w:r>
      <w:r>
        <w:rPr>
          <w:spacing w:val="-11"/>
          <w:w w:val="110"/>
        </w:rPr>
        <w:t> </w:t>
      </w:r>
      <w:r>
        <w:rPr>
          <w:w w:val="110"/>
        </w:rPr>
        <w:t>référent.</w:t>
      </w:r>
      <w:r>
        <w:rPr>
          <w:spacing w:val="-11"/>
          <w:w w:val="110"/>
        </w:rPr>
        <w:t> </w:t>
      </w:r>
      <w:r>
        <w:rPr>
          <w:w w:val="110"/>
        </w:rPr>
        <w:t>La</w:t>
      </w:r>
      <w:r>
        <w:rPr>
          <w:spacing w:val="-12"/>
          <w:w w:val="110"/>
        </w:rPr>
        <w:t> </w:t>
      </w:r>
      <w:r>
        <w:rPr>
          <w:w w:val="110"/>
        </w:rPr>
        <w:t>fiche</w:t>
      </w:r>
      <w:r>
        <w:rPr>
          <w:spacing w:val="-12"/>
          <w:w w:val="110"/>
        </w:rPr>
        <w:t> </w:t>
      </w:r>
      <w:r>
        <w:rPr>
          <w:w w:val="110"/>
        </w:rPr>
        <w:t>RCP</w:t>
      </w:r>
      <w:r>
        <w:rPr>
          <w:spacing w:val="-13"/>
          <w:w w:val="110"/>
        </w:rPr>
        <w:t> </w:t>
      </w:r>
      <w:r>
        <w:rPr>
          <w:w w:val="110"/>
        </w:rPr>
        <w:t>est</w:t>
      </w:r>
      <w:r>
        <w:rPr>
          <w:spacing w:val="-11"/>
          <w:w w:val="110"/>
        </w:rPr>
        <w:t> </w:t>
      </w:r>
      <w:r>
        <w:rPr>
          <w:w w:val="110"/>
        </w:rPr>
        <w:t>également</w:t>
      </w:r>
      <w:r>
        <w:rPr>
          <w:spacing w:val="-11"/>
          <w:w w:val="110"/>
        </w:rPr>
        <w:t> </w:t>
      </w:r>
      <w:r>
        <w:rPr>
          <w:w w:val="110"/>
        </w:rPr>
        <w:t>communiquée</w:t>
      </w:r>
      <w:r>
        <w:rPr>
          <w:spacing w:val="-12"/>
          <w:w w:val="110"/>
        </w:rPr>
        <w:t> </w:t>
      </w:r>
      <w:r>
        <w:rPr>
          <w:w w:val="110"/>
        </w:rPr>
        <w:t>au</w:t>
      </w:r>
      <w:r>
        <w:rPr>
          <w:spacing w:val="-12"/>
          <w:w w:val="110"/>
        </w:rPr>
        <w:t> </w:t>
      </w:r>
      <w:r>
        <w:rPr>
          <w:w w:val="110"/>
        </w:rPr>
        <w:t>médecin</w:t>
      </w:r>
      <w:r>
        <w:rPr>
          <w:spacing w:val="-11"/>
          <w:w w:val="110"/>
        </w:rPr>
        <w:t> </w:t>
      </w:r>
      <w:r>
        <w:rPr>
          <w:w w:val="110"/>
        </w:rPr>
        <w:t>traitant</w:t>
      </w:r>
      <w:r>
        <w:rPr>
          <w:spacing w:val="-13"/>
          <w:w w:val="110"/>
        </w:rPr>
        <w:t> </w:t>
      </w:r>
      <w:r>
        <w:rPr>
          <w:w w:val="110"/>
        </w:rPr>
        <w:t>dans</w:t>
      </w:r>
      <w:r>
        <w:rPr>
          <w:spacing w:val="-11"/>
          <w:w w:val="110"/>
        </w:rPr>
        <w:t> </w:t>
      </w:r>
      <w:r>
        <w:rPr>
          <w:w w:val="110"/>
        </w:rPr>
        <w:t>un </w:t>
      </w:r>
      <w:r>
        <w:rPr>
          <w:spacing w:val="-2"/>
          <w:w w:val="110"/>
        </w:rPr>
        <w:t>délai</w:t>
      </w:r>
      <w:r>
        <w:rPr>
          <w:spacing w:val="-11"/>
          <w:w w:val="110"/>
        </w:rPr>
        <w:t> </w:t>
      </w:r>
      <w:r>
        <w:rPr>
          <w:spacing w:val="-2"/>
          <w:w w:val="110"/>
        </w:rPr>
        <w:t>de</w:t>
      </w:r>
      <w:r>
        <w:rPr>
          <w:spacing w:val="-11"/>
          <w:w w:val="110"/>
        </w:rPr>
        <w:t> </w:t>
      </w:r>
      <w:r>
        <w:rPr>
          <w:spacing w:val="-2"/>
          <w:w w:val="110"/>
        </w:rPr>
        <w:t>7</w:t>
      </w:r>
      <w:r>
        <w:rPr>
          <w:spacing w:val="-11"/>
          <w:w w:val="110"/>
        </w:rPr>
        <w:t> </w:t>
      </w:r>
      <w:r>
        <w:rPr>
          <w:spacing w:val="-2"/>
          <w:w w:val="110"/>
        </w:rPr>
        <w:t>jours</w:t>
      </w:r>
      <w:r>
        <w:rPr>
          <w:spacing w:val="-11"/>
          <w:w w:val="110"/>
        </w:rPr>
        <w:t> </w:t>
      </w:r>
      <w:r>
        <w:rPr>
          <w:spacing w:val="-2"/>
          <w:w w:val="110"/>
        </w:rPr>
        <w:t>via</w:t>
      </w:r>
      <w:r>
        <w:rPr>
          <w:spacing w:val="-11"/>
          <w:w w:val="110"/>
        </w:rPr>
        <w:t> </w:t>
      </w:r>
      <w:r>
        <w:rPr>
          <w:spacing w:val="-2"/>
          <w:w w:val="110"/>
        </w:rPr>
        <w:t>(indiquer</w:t>
      </w:r>
      <w:r>
        <w:rPr>
          <w:spacing w:val="-9"/>
          <w:w w:val="110"/>
        </w:rPr>
        <w:t> </w:t>
      </w:r>
      <w:r>
        <w:rPr>
          <w:spacing w:val="-2"/>
          <w:w w:val="110"/>
        </w:rPr>
        <w:t>le</w:t>
      </w:r>
      <w:r>
        <w:rPr>
          <w:spacing w:val="-12"/>
          <w:w w:val="110"/>
        </w:rPr>
        <w:t> </w:t>
      </w:r>
      <w:r>
        <w:rPr>
          <w:spacing w:val="-2"/>
          <w:w w:val="110"/>
        </w:rPr>
        <w:t>système</w:t>
      </w:r>
      <w:r>
        <w:rPr>
          <w:spacing w:val="-10"/>
          <w:w w:val="110"/>
        </w:rPr>
        <w:t> </w:t>
      </w:r>
      <w:r>
        <w:rPr>
          <w:spacing w:val="-2"/>
          <w:w w:val="110"/>
        </w:rPr>
        <w:t>de</w:t>
      </w:r>
      <w:r>
        <w:rPr>
          <w:spacing w:val="-12"/>
          <w:w w:val="110"/>
        </w:rPr>
        <w:t> </w:t>
      </w:r>
      <w:r>
        <w:rPr>
          <w:spacing w:val="-2"/>
          <w:w w:val="110"/>
        </w:rPr>
        <w:t>messagerie</w:t>
      </w:r>
      <w:r>
        <w:rPr>
          <w:spacing w:val="-10"/>
          <w:w w:val="110"/>
        </w:rPr>
        <w:t> </w:t>
      </w:r>
      <w:r>
        <w:rPr>
          <w:spacing w:val="-2"/>
          <w:w w:val="110"/>
        </w:rPr>
        <w:t>utilisée</w:t>
      </w:r>
      <w:r>
        <w:rPr>
          <w:spacing w:val="-11"/>
          <w:w w:val="110"/>
        </w:rPr>
        <w:t> </w:t>
      </w:r>
      <w:r>
        <w:rPr>
          <w:spacing w:val="-2"/>
          <w:w w:val="110"/>
        </w:rPr>
        <w:t>si</w:t>
      </w:r>
      <w:r>
        <w:rPr>
          <w:spacing w:val="-11"/>
          <w:w w:val="110"/>
        </w:rPr>
        <w:t> </w:t>
      </w:r>
      <w:r>
        <w:rPr>
          <w:spacing w:val="-2"/>
          <w:w w:val="110"/>
        </w:rPr>
        <w:t>applicable</w:t>
      </w:r>
      <w:r>
        <w:rPr>
          <w:spacing w:val="-11"/>
          <w:w w:val="110"/>
        </w:rPr>
        <w:t> </w:t>
      </w:r>
      <w:r>
        <w:rPr>
          <w:spacing w:val="-2"/>
          <w:w w:val="110"/>
        </w:rPr>
        <w:t>ou</w:t>
      </w:r>
      <w:r>
        <w:rPr>
          <w:spacing w:val="-4"/>
          <w:w w:val="110"/>
        </w:rPr>
        <w:t> </w:t>
      </w:r>
      <w:r>
        <w:rPr>
          <w:spacing w:val="-2"/>
          <w:w w:val="110"/>
        </w:rPr>
        <w:t>autre</w:t>
      </w:r>
      <w:r>
        <w:rPr>
          <w:spacing w:val="-12"/>
          <w:w w:val="110"/>
        </w:rPr>
        <w:t> </w:t>
      </w:r>
      <w:r>
        <w:rPr>
          <w:spacing w:val="-2"/>
          <w:w w:val="110"/>
        </w:rPr>
        <w:t>mode</w:t>
      </w:r>
      <w:r>
        <w:rPr>
          <w:spacing w:val="-12"/>
          <w:w w:val="110"/>
        </w:rPr>
        <w:t> </w:t>
      </w:r>
      <w:r>
        <w:rPr>
          <w:spacing w:val="-2"/>
          <w:w w:val="110"/>
        </w:rPr>
        <w:t>de</w:t>
      </w:r>
      <w:r>
        <w:rPr>
          <w:spacing w:val="-10"/>
          <w:w w:val="110"/>
        </w:rPr>
        <w:t> </w:t>
      </w:r>
      <w:r>
        <w:rPr>
          <w:spacing w:val="-2"/>
          <w:w w:val="110"/>
        </w:rPr>
        <w:t>communication sécurisée).</w:t>
      </w:r>
    </w:p>
    <w:p>
      <w:pPr>
        <w:pStyle w:val="BodyText"/>
        <w:spacing w:line="259" w:lineRule="auto" w:before="160"/>
        <w:ind w:left="153" w:right="10"/>
        <w:jc w:val="both"/>
      </w:pPr>
      <w:r>
        <w:rPr>
          <w:w w:val="105"/>
        </w:rPr>
        <w:t>Enfin, cette fiche étant un élément du dossier médical du patient, elle doit observer les conditions d’archivage prévues</w:t>
      </w:r>
      <w:r>
        <w:rPr>
          <w:w w:val="105"/>
        </w:rPr>
        <w:t> à l’article R1112-7 du code de santé de publique</w:t>
      </w:r>
      <w:r>
        <w:rPr>
          <w:spacing w:val="-1"/>
          <w:w w:val="105"/>
        </w:rPr>
        <w:t> </w:t>
      </w:r>
      <w:r>
        <w:rPr>
          <w:w w:val="105"/>
        </w:rPr>
        <w:t>; à savoir</w:t>
      </w:r>
      <w:r>
        <w:rPr>
          <w:w w:val="105"/>
        </w:rPr>
        <w:t> 20 ans</w:t>
      </w:r>
      <w:r>
        <w:rPr>
          <w:w w:val="105"/>
        </w:rPr>
        <w:t> à compter de la date du dernier </w:t>
      </w:r>
      <w:r>
        <w:rPr>
          <w:spacing w:val="-2"/>
          <w:w w:val="105"/>
        </w:rPr>
        <w:t>passage</w:t>
      </w:r>
    </w:p>
    <w:p>
      <w:pPr>
        <w:pStyle w:val="BodyText"/>
        <w:spacing w:after="0" w:line="259" w:lineRule="auto"/>
        <w:jc w:val="both"/>
        <w:sectPr>
          <w:pgSz w:w="11910" w:h="16840"/>
          <w:pgMar w:header="713" w:footer="0" w:top="2600" w:bottom="280" w:left="566" w:right="708"/>
        </w:sectPr>
      </w:pPr>
    </w:p>
    <w:p>
      <w:pPr>
        <w:pStyle w:val="Heading1"/>
        <w:spacing w:before="269"/>
      </w:pPr>
      <w:r>
        <w:rPr>
          <w:color w:val="0E4660"/>
          <w:spacing w:val="-4"/>
        </w:rPr>
        <w:t>Evaluation</w:t>
      </w:r>
      <w:r>
        <w:rPr>
          <w:color w:val="0E4660"/>
          <w:spacing w:val="3"/>
        </w:rPr>
        <w:t> </w:t>
      </w:r>
      <w:r>
        <w:rPr>
          <w:color w:val="0E4660"/>
          <w:spacing w:val="-2"/>
        </w:rPr>
        <w:t>périodique</w:t>
      </w:r>
    </w:p>
    <w:p>
      <w:pPr>
        <w:pStyle w:val="BodyText"/>
        <w:spacing w:before="170"/>
        <w:rPr>
          <w:sz w:val="32"/>
        </w:rPr>
      </w:pPr>
    </w:p>
    <w:p>
      <w:pPr>
        <w:pStyle w:val="BodyText"/>
        <w:ind w:left="153"/>
      </w:pPr>
      <w:r>
        <w:rPr>
          <w:spacing w:val="-2"/>
        </w:rPr>
        <w:t>La</w:t>
      </w:r>
      <w:r>
        <w:rPr>
          <w:spacing w:val="-5"/>
        </w:rPr>
        <w:t> </w:t>
      </w:r>
      <w:r>
        <w:rPr>
          <w:spacing w:val="-2"/>
        </w:rPr>
        <w:t>RCP</w:t>
      </w:r>
      <w:r>
        <w:rPr>
          <w:spacing w:val="-4"/>
        </w:rPr>
        <w:t> </w:t>
      </w:r>
      <w:r>
        <w:rPr>
          <w:spacing w:val="-2"/>
        </w:rPr>
        <w:t>fait</w:t>
      </w:r>
      <w:r>
        <w:rPr>
          <w:spacing w:val="-7"/>
        </w:rPr>
        <w:t> </w:t>
      </w:r>
      <w:r>
        <w:rPr>
          <w:spacing w:val="-2"/>
        </w:rPr>
        <w:t>l’objet</w:t>
      </w:r>
      <w:r>
        <w:rPr>
          <w:spacing w:val="-3"/>
        </w:rPr>
        <w:t> </w:t>
      </w:r>
      <w:r>
        <w:rPr>
          <w:spacing w:val="-2"/>
        </w:rPr>
        <w:t>d’un</w:t>
      </w:r>
      <w:r>
        <w:rPr>
          <w:spacing w:val="-4"/>
        </w:rPr>
        <w:t> </w:t>
      </w:r>
      <w:r>
        <w:rPr>
          <w:spacing w:val="-2"/>
        </w:rPr>
        <w:t>recueil</w:t>
      </w:r>
      <w:r>
        <w:rPr>
          <w:spacing w:val="-6"/>
        </w:rPr>
        <w:t> </w:t>
      </w:r>
      <w:r>
        <w:rPr>
          <w:spacing w:val="-2"/>
        </w:rPr>
        <w:t>quantitatif</w:t>
      </w:r>
      <w:r>
        <w:rPr>
          <w:spacing w:val="-4"/>
        </w:rPr>
        <w:t> </w:t>
      </w:r>
      <w:r>
        <w:rPr>
          <w:spacing w:val="-2"/>
        </w:rPr>
        <w:t>d’information</w:t>
      </w:r>
      <w:r>
        <w:rPr>
          <w:spacing w:val="-4"/>
        </w:rPr>
        <w:t> </w:t>
      </w:r>
      <w:r>
        <w:rPr>
          <w:spacing w:val="-2"/>
        </w:rPr>
        <w:t>sur</w:t>
      </w:r>
      <w:r>
        <w:rPr>
          <w:spacing w:val="-4"/>
        </w:rPr>
        <w:t> </w:t>
      </w:r>
      <w:r>
        <w:rPr>
          <w:spacing w:val="-2"/>
        </w:rPr>
        <w:t>les</w:t>
      </w:r>
      <w:r>
        <w:rPr>
          <w:spacing w:val="-3"/>
        </w:rPr>
        <w:t> </w:t>
      </w:r>
      <w:r>
        <w:rPr>
          <w:spacing w:val="-2"/>
        </w:rPr>
        <w:t>critères</w:t>
      </w:r>
      <w:r>
        <w:rPr>
          <w:spacing w:val="-5"/>
        </w:rPr>
        <w:t> </w:t>
      </w:r>
      <w:r>
        <w:rPr>
          <w:spacing w:val="-2"/>
        </w:rPr>
        <w:t>suivants</w:t>
      </w:r>
      <w:r>
        <w:rPr>
          <w:spacing w:val="2"/>
        </w:rPr>
        <w:t> </w:t>
      </w:r>
      <w:r>
        <w:rPr>
          <w:spacing w:val="-10"/>
        </w:rPr>
        <w:t>:</w:t>
      </w:r>
    </w:p>
    <w:p>
      <w:pPr>
        <w:pStyle w:val="ListParagraph"/>
        <w:numPr>
          <w:ilvl w:val="0"/>
          <w:numId w:val="4"/>
        </w:numPr>
        <w:tabs>
          <w:tab w:pos="874" w:val="left" w:leader="none"/>
        </w:tabs>
        <w:spacing w:line="240" w:lineRule="auto" w:before="183" w:after="0"/>
        <w:ind w:left="874" w:right="0" w:hanging="360"/>
        <w:jc w:val="left"/>
        <w:rPr>
          <w:sz w:val="22"/>
        </w:rPr>
      </w:pPr>
      <w:r>
        <w:rPr>
          <w:sz w:val="22"/>
        </w:rPr>
        <w:t>Le</w:t>
      </w:r>
      <w:r>
        <w:rPr>
          <w:spacing w:val="-9"/>
          <w:sz w:val="22"/>
        </w:rPr>
        <w:t> </w:t>
      </w:r>
      <w:r>
        <w:rPr>
          <w:sz w:val="22"/>
        </w:rPr>
        <w:t>nombre</w:t>
      </w:r>
      <w:r>
        <w:rPr>
          <w:spacing w:val="-8"/>
          <w:sz w:val="22"/>
        </w:rPr>
        <w:t> </w:t>
      </w:r>
      <w:r>
        <w:rPr>
          <w:sz w:val="22"/>
        </w:rPr>
        <w:t>de</w:t>
      </w:r>
      <w:r>
        <w:rPr>
          <w:spacing w:val="-9"/>
          <w:sz w:val="22"/>
        </w:rPr>
        <w:t> </w:t>
      </w:r>
      <w:r>
        <w:rPr>
          <w:sz w:val="22"/>
        </w:rPr>
        <w:t>sessions</w:t>
      </w:r>
      <w:r>
        <w:rPr>
          <w:spacing w:val="-6"/>
          <w:sz w:val="22"/>
        </w:rPr>
        <w:t> </w:t>
      </w:r>
      <w:r>
        <w:rPr>
          <w:sz w:val="22"/>
        </w:rPr>
        <w:t>RCP</w:t>
      </w:r>
      <w:r>
        <w:rPr>
          <w:spacing w:val="-5"/>
          <w:sz w:val="22"/>
        </w:rPr>
        <w:t> </w:t>
      </w:r>
      <w:r>
        <w:rPr>
          <w:sz w:val="22"/>
        </w:rPr>
        <w:t>concernant</w:t>
      </w:r>
      <w:r>
        <w:rPr>
          <w:spacing w:val="-6"/>
          <w:sz w:val="22"/>
        </w:rPr>
        <w:t> </w:t>
      </w:r>
      <w:r>
        <w:rPr>
          <w:sz w:val="22"/>
        </w:rPr>
        <w:t>l’appareil</w:t>
      </w:r>
      <w:r>
        <w:rPr>
          <w:spacing w:val="-8"/>
          <w:sz w:val="22"/>
        </w:rPr>
        <w:t> </w:t>
      </w:r>
      <w:r>
        <w:rPr>
          <w:sz w:val="22"/>
        </w:rPr>
        <w:t>par</w:t>
      </w:r>
      <w:r>
        <w:rPr>
          <w:spacing w:val="-9"/>
          <w:sz w:val="22"/>
        </w:rPr>
        <w:t> </w:t>
      </w:r>
      <w:r>
        <w:rPr>
          <w:spacing w:val="-2"/>
          <w:sz w:val="22"/>
        </w:rPr>
        <w:t>établissement</w:t>
      </w:r>
    </w:p>
    <w:p>
      <w:pPr>
        <w:pStyle w:val="ListParagraph"/>
        <w:numPr>
          <w:ilvl w:val="0"/>
          <w:numId w:val="4"/>
        </w:numPr>
        <w:tabs>
          <w:tab w:pos="874" w:val="left" w:leader="none"/>
        </w:tabs>
        <w:spacing w:line="240" w:lineRule="auto" w:before="19" w:after="0"/>
        <w:ind w:left="874" w:right="0" w:hanging="360"/>
        <w:jc w:val="left"/>
        <w:rPr>
          <w:sz w:val="22"/>
        </w:rPr>
      </w:pPr>
      <w:r>
        <w:rPr>
          <w:sz w:val="22"/>
        </w:rPr>
        <w:t>Le</w:t>
      </w:r>
      <w:r>
        <w:rPr>
          <w:spacing w:val="-11"/>
          <w:sz w:val="22"/>
        </w:rPr>
        <w:t> </w:t>
      </w:r>
      <w:r>
        <w:rPr>
          <w:sz w:val="22"/>
        </w:rPr>
        <w:t>nombre</w:t>
      </w:r>
      <w:r>
        <w:rPr>
          <w:spacing w:val="-11"/>
          <w:sz w:val="22"/>
        </w:rPr>
        <w:t> </w:t>
      </w:r>
      <w:r>
        <w:rPr>
          <w:sz w:val="22"/>
        </w:rPr>
        <w:t>de</w:t>
      </w:r>
      <w:r>
        <w:rPr>
          <w:spacing w:val="-11"/>
          <w:sz w:val="22"/>
        </w:rPr>
        <w:t> </w:t>
      </w:r>
      <w:r>
        <w:rPr>
          <w:sz w:val="22"/>
        </w:rPr>
        <w:t>fiches</w:t>
      </w:r>
      <w:r>
        <w:rPr>
          <w:spacing w:val="-11"/>
          <w:sz w:val="22"/>
        </w:rPr>
        <w:t> </w:t>
      </w:r>
      <w:r>
        <w:rPr>
          <w:sz w:val="22"/>
        </w:rPr>
        <w:t>RCP</w:t>
      </w:r>
      <w:r>
        <w:rPr>
          <w:spacing w:val="-9"/>
          <w:sz w:val="22"/>
        </w:rPr>
        <w:t> </w:t>
      </w:r>
      <w:r>
        <w:rPr>
          <w:sz w:val="22"/>
        </w:rPr>
        <w:t>par</w:t>
      </w:r>
      <w:r>
        <w:rPr>
          <w:spacing w:val="-9"/>
          <w:sz w:val="22"/>
        </w:rPr>
        <w:t> </w:t>
      </w:r>
      <w:r>
        <w:rPr>
          <w:sz w:val="22"/>
        </w:rPr>
        <w:t>appareil</w:t>
      </w:r>
      <w:r>
        <w:rPr>
          <w:spacing w:val="-11"/>
          <w:sz w:val="22"/>
        </w:rPr>
        <w:t> </w:t>
      </w:r>
      <w:r>
        <w:rPr>
          <w:sz w:val="22"/>
        </w:rPr>
        <w:t>et</w:t>
      </w:r>
      <w:r>
        <w:rPr>
          <w:spacing w:val="-10"/>
          <w:sz w:val="22"/>
        </w:rPr>
        <w:t> </w:t>
      </w:r>
      <w:r>
        <w:rPr>
          <w:sz w:val="22"/>
        </w:rPr>
        <w:t>par</w:t>
      </w:r>
      <w:r>
        <w:rPr>
          <w:spacing w:val="-9"/>
          <w:sz w:val="22"/>
        </w:rPr>
        <w:t> </w:t>
      </w:r>
      <w:r>
        <w:rPr>
          <w:spacing w:val="-2"/>
          <w:sz w:val="22"/>
        </w:rPr>
        <w:t>établissement</w:t>
      </w:r>
    </w:p>
    <w:p>
      <w:pPr>
        <w:pStyle w:val="ListParagraph"/>
        <w:numPr>
          <w:ilvl w:val="0"/>
          <w:numId w:val="4"/>
        </w:numPr>
        <w:tabs>
          <w:tab w:pos="874" w:val="left" w:leader="none"/>
        </w:tabs>
        <w:spacing w:line="240" w:lineRule="auto" w:before="23" w:after="0"/>
        <w:ind w:left="874" w:right="0" w:hanging="361"/>
        <w:jc w:val="left"/>
        <w:rPr>
          <w:sz w:val="22"/>
        </w:rPr>
      </w:pPr>
      <w:r>
        <w:rPr>
          <w:sz w:val="22"/>
        </w:rPr>
        <w:t>Respect du</w:t>
      </w:r>
      <w:r>
        <w:rPr>
          <w:spacing w:val="2"/>
          <w:sz w:val="22"/>
        </w:rPr>
        <w:t> </w:t>
      </w:r>
      <w:r>
        <w:rPr>
          <w:spacing w:val="-2"/>
          <w:sz w:val="22"/>
        </w:rPr>
        <w:t>quorum</w:t>
      </w:r>
    </w:p>
    <w:p>
      <w:pPr>
        <w:pStyle w:val="BodyText"/>
        <w:spacing w:before="183"/>
        <w:ind w:left="153"/>
      </w:pPr>
      <w:r>
        <w:rPr>
          <w:spacing w:val="-2"/>
        </w:rPr>
        <w:t>Autres</w:t>
      </w:r>
      <w:r>
        <w:rPr>
          <w:spacing w:val="-9"/>
        </w:rPr>
        <w:t> </w:t>
      </w:r>
      <w:r>
        <w:rPr>
          <w:spacing w:val="-2"/>
        </w:rPr>
        <w:t>indicateurs</w:t>
      </w:r>
      <w:r>
        <w:rPr>
          <w:spacing w:val="-6"/>
        </w:rPr>
        <w:t> </w:t>
      </w:r>
      <w:r>
        <w:rPr>
          <w:spacing w:val="-2"/>
        </w:rPr>
        <w:t>à</w:t>
      </w:r>
      <w:r>
        <w:rPr>
          <w:spacing w:val="-8"/>
        </w:rPr>
        <w:t> </w:t>
      </w:r>
      <w:r>
        <w:rPr>
          <w:spacing w:val="-2"/>
        </w:rPr>
        <w:t>titre</w:t>
      </w:r>
      <w:r>
        <w:rPr>
          <w:spacing w:val="-7"/>
        </w:rPr>
        <w:t> </w:t>
      </w:r>
      <w:r>
        <w:rPr>
          <w:spacing w:val="-2"/>
        </w:rPr>
        <w:t>d’exemple</w:t>
      </w:r>
      <w:r>
        <w:rPr>
          <w:spacing w:val="-3"/>
        </w:rPr>
        <w:t> </w:t>
      </w:r>
      <w:r>
        <w:rPr>
          <w:spacing w:val="-10"/>
        </w:rPr>
        <w:t>:</w:t>
      </w:r>
    </w:p>
    <w:p>
      <w:pPr>
        <w:pStyle w:val="ListParagraph"/>
        <w:numPr>
          <w:ilvl w:val="0"/>
          <w:numId w:val="5"/>
        </w:numPr>
        <w:tabs>
          <w:tab w:pos="874" w:val="left" w:leader="none"/>
        </w:tabs>
        <w:spacing w:line="240" w:lineRule="auto" w:before="53" w:after="0"/>
        <w:ind w:left="874" w:right="0" w:hanging="360"/>
        <w:jc w:val="left"/>
        <w:rPr>
          <w:sz w:val="22"/>
        </w:rPr>
      </w:pPr>
      <w:r>
        <w:rPr>
          <w:sz w:val="22"/>
        </w:rPr>
        <w:t>Le</w:t>
      </w:r>
      <w:r>
        <w:rPr>
          <w:rFonts w:ascii="Times New Roman" w:hAnsi="Times New Roman"/>
          <w:spacing w:val="-13"/>
          <w:sz w:val="22"/>
        </w:rPr>
        <w:t> </w:t>
      </w:r>
      <w:r>
        <w:rPr>
          <w:sz w:val="22"/>
        </w:rPr>
        <w:t>nombre</w:t>
      </w:r>
      <w:r>
        <w:rPr>
          <w:rFonts w:ascii="Times New Roman" w:hAnsi="Times New Roman"/>
          <w:spacing w:val="-10"/>
          <w:sz w:val="22"/>
        </w:rPr>
        <w:t> </w:t>
      </w:r>
      <w:r>
        <w:rPr>
          <w:sz w:val="22"/>
        </w:rPr>
        <w:t>de</w:t>
      </w:r>
      <w:r>
        <w:rPr>
          <w:rFonts w:ascii="Times New Roman" w:hAnsi="Times New Roman"/>
          <w:spacing w:val="-12"/>
          <w:sz w:val="22"/>
        </w:rPr>
        <w:t> </w:t>
      </w:r>
      <w:r>
        <w:rPr>
          <w:sz w:val="22"/>
        </w:rPr>
        <w:t>patients</w:t>
      </w:r>
      <w:r>
        <w:rPr>
          <w:rFonts w:ascii="Times New Roman" w:hAnsi="Times New Roman"/>
          <w:spacing w:val="-12"/>
          <w:sz w:val="22"/>
        </w:rPr>
        <w:t> </w:t>
      </w:r>
      <w:r>
        <w:rPr>
          <w:sz w:val="22"/>
        </w:rPr>
        <w:t>passés</w:t>
      </w:r>
      <w:r>
        <w:rPr>
          <w:rFonts w:ascii="Times New Roman" w:hAnsi="Times New Roman"/>
          <w:spacing w:val="-13"/>
          <w:sz w:val="22"/>
        </w:rPr>
        <w:t> </w:t>
      </w:r>
      <w:r>
        <w:rPr>
          <w:sz w:val="22"/>
        </w:rPr>
        <w:t>en</w:t>
      </w:r>
      <w:r>
        <w:rPr>
          <w:rFonts w:ascii="Times New Roman" w:hAnsi="Times New Roman"/>
          <w:spacing w:val="-10"/>
          <w:sz w:val="22"/>
        </w:rPr>
        <w:t> </w:t>
      </w:r>
      <w:r>
        <w:rPr>
          <w:spacing w:val="-5"/>
          <w:sz w:val="22"/>
        </w:rPr>
        <w:t>RCP</w:t>
      </w:r>
    </w:p>
    <w:p>
      <w:pPr>
        <w:pStyle w:val="ListParagraph"/>
        <w:numPr>
          <w:ilvl w:val="0"/>
          <w:numId w:val="5"/>
        </w:numPr>
        <w:tabs>
          <w:tab w:pos="874" w:val="left" w:leader="none"/>
        </w:tabs>
        <w:spacing w:line="240" w:lineRule="auto" w:before="53" w:after="0"/>
        <w:ind w:left="874" w:right="0" w:hanging="360"/>
        <w:jc w:val="left"/>
        <w:rPr>
          <w:sz w:val="22"/>
        </w:rPr>
      </w:pPr>
      <w:r>
        <w:rPr>
          <w:spacing w:val="-2"/>
          <w:sz w:val="22"/>
        </w:rPr>
        <w:t>Le</w:t>
      </w:r>
      <w:r>
        <w:rPr>
          <w:rFonts w:ascii="Times New Roman" w:hAnsi="Times New Roman"/>
          <w:spacing w:val="-5"/>
          <w:sz w:val="22"/>
        </w:rPr>
        <w:t> </w:t>
      </w:r>
      <w:r>
        <w:rPr>
          <w:spacing w:val="-2"/>
          <w:sz w:val="22"/>
        </w:rPr>
        <w:t>nombre</w:t>
      </w:r>
      <w:r>
        <w:rPr>
          <w:rFonts w:ascii="Times New Roman" w:hAnsi="Times New Roman"/>
          <w:spacing w:val="-2"/>
          <w:sz w:val="22"/>
        </w:rPr>
        <w:t> </w:t>
      </w:r>
      <w:r>
        <w:rPr>
          <w:spacing w:val="-2"/>
          <w:sz w:val="22"/>
        </w:rPr>
        <w:t>de</w:t>
      </w:r>
      <w:r>
        <w:rPr>
          <w:rFonts w:ascii="Times New Roman" w:hAnsi="Times New Roman"/>
          <w:spacing w:val="-5"/>
          <w:sz w:val="22"/>
        </w:rPr>
        <w:t> </w:t>
      </w:r>
      <w:r>
        <w:rPr>
          <w:spacing w:val="-2"/>
          <w:sz w:val="22"/>
        </w:rPr>
        <w:t>dossiers</w:t>
      </w:r>
      <w:r>
        <w:rPr>
          <w:rFonts w:ascii="Times New Roman" w:hAnsi="Times New Roman"/>
          <w:spacing w:val="-5"/>
          <w:sz w:val="22"/>
        </w:rPr>
        <w:t> </w:t>
      </w:r>
      <w:r>
        <w:rPr>
          <w:spacing w:val="-2"/>
          <w:sz w:val="22"/>
        </w:rPr>
        <w:t>enregistrés</w:t>
      </w:r>
      <w:r>
        <w:rPr>
          <w:rFonts w:ascii="Times New Roman" w:hAnsi="Times New Roman"/>
          <w:spacing w:val="-4"/>
          <w:sz w:val="22"/>
        </w:rPr>
        <w:t> </w:t>
      </w:r>
      <w:r>
        <w:rPr>
          <w:spacing w:val="-2"/>
          <w:sz w:val="22"/>
        </w:rPr>
        <w:t>et</w:t>
      </w:r>
      <w:r>
        <w:rPr>
          <w:rFonts w:ascii="Times New Roman" w:hAnsi="Times New Roman"/>
          <w:spacing w:val="-6"/>
          <w:sz w:val="22"/>
        </w:rPr>
        <w:t> </w:t>
      </w:r>
      <w:r>
        <w:rPr>
          <w:spacing w:val="-2"/>
          <w:sz w:val="22"/>
        </w:rPr>
        <w:t>de</w:t>
      </w:r>
      <w:r>
        <w:rPr>
          <w:rFonts w:ascii="Times New Roman" w:hAnsi="Times New Roman"/>
          <w:spacing w:val="-3"/>
          <w:sz w:val="22"/>
        </w:rPr>
        <w:t> </w:t>
      </w:r>
      <w:r>
        <w:rPr>
          <w:spacing w:val="-2"/>
          <w:sz w:val="22"/>
        </w:rPr>
        <w:t>dossiers</w:t>
      </w:r>
      <w:r>
        <w:rPr>
          <w:rFonts w:ascii="Times New Roman" w:hAnsi="Times New Roman"/>
          <w:spacing w:val="-4"/>
          <w:sz w:val="22"/>
        </w:rPr>
        <w:t> </w:t>
      </w:r>
      <w:r>
        <w:rPr>
          <w:spacing w:val="-2"/>
          <w:sz w:val="22"/>
        </w:rPr>
        <w:t>discutés</w:t>
      </w:r>
    </w:p>
    <w:p>
      <w:pPr>
        <w:pStyle w:val="ListParagraph"/>
        <w:numPr>
          <w:ilvl w:val="0"/>
          <w:numId w:val="5"/>
        </w:numPr>
        <w:tabs>
          <w:tab w:pos="874" w:val="left" w:leader="none"/>
        </w:tabs>
        <w:spacing w:line="240" w:lineRule="auto" w:before="53" w:after="0"/>
        <w:ind w:left="874" w:right="0" w:hanging="360"/>
        <w:jc w:val="left"/>
        <w:rPr>
          <w:sz w:val="22"/>
        </w:rPr>
      </w:pPr>
      <w:r>
        <w:rPr>
          <w:spacing w:val="-2"/>
          <w:sz w:val="22"/>
        </w:rPr>
        <w:t>Le</w:t>
      </w:r>
      <w:r>
        <w:rPr>
          <w:rFonts w:ascii="Times New Roman" w:hAnsi="Times New Roman"/>
          <w:spacing w:val="-7"/>
          <w:sz w:val="22"/>
        </w:rPr>
        <w:t> </w:t>
      </w:r>
      <w:r>
        <w:rPr>
          <w:spacing w:val="-2"/>
          <w:sz w:val="22"/>
        </w:rPr>
        <w:t>nombre</w:t>
      </w:r>
      <w:r>
        <w:rPr>
          <w:rFonts w:ascii="Times New Roman" w:hAnsi="Times New Roman"/>
          <w:spacing w:val="-5"/>
          <w:sz w:val="22"/>
        </w:rPr>
        <w:t> </w:t>
      </w:r>
      <w:r>
        <w:rPr>
          <w:spacing w:val="-2"/>
          <w:sz w:val="22"/>
        </w:rPr>
        <w:t>de</w:t>
      </w:r>
      <w:r>
        <w:rPr>
          <w:rFonts w:ascii="Times New Roman" w:hAnsi="Times New Roman"/>
          <w:spacing w:val="-7"/>
          <w:sz w:val="22"/>
        </w:rPr>
        <w:t> </w:t>
      </w:r>
      <w:r>
        <w:rPr>
          <w:spacing w:val="-2"/>
          <w:sz w:val="22"/>
        </w:rPr>
        <w:t>nouveaux</w:t>
      </w:r>
      <w:r>
        <w:rPr>
          <w:rFonts w:ascii="Times New Roman" w:hAnsi="Times New Roman"/>
          <w:spacing w:val="-6"/>
          <w:sz w:val="22"/>
        </w:rPr>
        <w:t> </w:t>
      </w:r>
      <w:r>
        <w:rPr>
          <w:spacing w:val="-2"/>
          <w:sz w:val="22"/>
        </w:rPr>
        <w:t>patients</w:t>
      </w:r>
      <w:r>
        <w:rPr>
          <w:rFonts w:ascii="Times New Roman" w:hAnsi="Times New Roman"/>
          <w:spacing w:val="-7"/>
          <w:sz w:val="22"/>
        </w:rPr>
        <w:t> </w:t>
      </w:r>
      <w:r>
        <w:rPr>
          <w:spacing w:val="-2"/>
          <w:sz w:val="22"/>
        </w:rPr>
        <w:t>passés</w:t>
      </w:r>
      <w:r>
        <w:rPr>
          <w:rFonts w:ascii="Times New Roman" w:hAnsi="Times New Roman"/>
          <w:spacing w:val="-7"/>
          <w:sz w:val="22"/>
        </w:rPr>
        <w:t> </w:t>
      </w:r>
      <w:r>
        <w:rPr>
          <w:spacing w:val="-2"/>
          <w:sz w:val="22"/>
        </w:rPr>
        <w:t>en</w:t>
      </w:r>
      <w:r>
        <w:rPr>
          <w:rFonts w:ascii="Times New Roman" w:hAnsi="Times New Roman"/>
          <w:spacing w:val="-4"/>
          <w:sz w:val="22"/>
        </w:rPr>
        <w:t> </w:t>
      </w:r>
      <w:r>
        <w:rPr>
          <w:spacing w:val="-5"/>
          <w:sz w:val="22"/>
        </w:rPr>
        <w:t>RCP</w:t>
      </w:r>
    </w:p>
    <w:p>
      <w:pPr>
        <w:pStyle w:val="ListParagraph"/>
        <w:numPr>
          <w:ilvl w:val="0"/>
          <w:numId w:val="5"/>
        </w:numPr>
        <w:tabs>
          <w:tab w:pos="874" w:val="left" w:leader="none"/>
        </w:tabs>
        <w:spacing w:line="240" w:lineRule="auto" w:before="55" w:after="0"/>
        <w:ind w:left="874" w:right="0" w:hanging="360"/>
        <w:jc w:val="left"/>
        <w:rPr>
          <w:sz w:val="22"/>
        </w:rPr>
      </w:pPr>
      <w:r>
        <w:rPr>
          <w:sz w:val="22"/>
        </w:rPr>
        <w:t>Le</w:t>
      </w:r>
      <w:r>
        <w:rPr>
          <w:spacing w:val="-11"/>
          <w:sz w:val="22"/>
        </w:rPr>
        <w:t> </w:t>
      </w:r>
      <w:r>
        <w:rPr>
          <w:sz w:val="22"/>
        </w:rPr>
        <w:t>suivi</w:t>
      </w:r>
      <w:r>
        <w:rPr>
          <w:spacing w:val="-10"/>
          <w:sz w:val="22"/>
        </w:rPr>
        <w:t> </w:t>
      </w:r>
      <w:r>
        <w:rPr>
          <w:sz w:val="22"/>
        </w:rPr>
        <w:t>de</w:t>
      </w:r>
      <w:r>
        <w:rPr>
          <w:spacing w:val="-8"/>
          <w:sz w:val="22"/>
        </w:rPr>
        <w:t> </w:t>
      </w:r>
      <w:r>
        <w:rPr>
          <w:sz w:val="22"/>
        </w:rPr>
        <w:t>l’application</w:t>
      </w:r>
      <w:r>
        <w:rPr>
          <w:spacing w:val="-12"/>
          <w:sz w:val="22"/>
        </w:rPr>
        <w:t> </w:t>
      </w:r>
      <w:r>
        <w:rPr>
          <w:sz w:val="22"/>
        </w:rPr>
        <w:t>des</w:t>
      </w:r>
      <w:r>
        <w:rPr>
          <w:spacing w:val="-12"/>
          <w:sz w:val="22"/>
        </w:rPr>
        <w:t> </w:t>
      </w:r>
      <w:r>
        <w:rPr>
          <w:sz w:val="22"/>
        </w:rPr>
        <w:t>décisions</w:t>
      </w:r>
      <w:r>
        <w:rPr>
          <w:spacing w:val="-9"/>
          <w:sz w:val="22"/>
        </w:rPr>
        <w:t> </w:t>
      </w:r>
      <w:r>
        <w:rPr>
          <w:sz w:val="22"/>
        </w:rPr>
        <w:t>RCP</w:t>
      </w:r>
      <w:r>
        <w:rPr>
          <w:spacing w:val="-9"/>
          <w:sz w:val="22"/>
        </w:rPr>
        <w:t> </w:t>
      </w:r>
      <w:r>
        <w:rPr>
          <w:sz w:val="22"/>
        </w:rPr>
        <w:t>ou,</w:t>
      </w:r>
      <w:r>
        <w:rPr>
          <w:spacing w:val="-11"/>
          <w:sz w:val="22"/>
        </w:rPr>
        <w:t> </w:t>
      </w:r>
      <w:r>
        <w:rPr>
          <w:sz w:val="22"/>
        </w:rPr>
        <w:t>en</w:t>
      </w:r>
      <w:r>
        <w:rPr>
          <w:spacing w:val="-9"/>
          <w:sz w:val="22"/>
        </w:rPr>
        <w:t> </w:t>
      </w:r>
      <w:r>
        <w:rPr>
          <w:sz w:val="22"/>
        </w:rPr>
        <w:t>cas</w:t>
      </w:r>
      <w:r>
        <w:rPr>
          <w:spacing w:val="-8"/>
          <w:sz w:val="22"/>
        </w:rPr>
        <w:t> </w:t>
      </w:r>
      <w:r>
        <w:rPr>
          <w:sz w:val="22"/>
        </w:rPr>
        <w:t>contraire,</w:t>
      </w:r>
      <w:r>
        <w:rPr>
          <w:spacing w:val="-9"/>
          <w:sz w:val="22"/>
        </w:rPr>
        <w:t> </w:t>
      </w:r>
      <w:r>
        <w:rPr>
          <w:sz w:val="22"/>
        </w:rPr>
        <w:t>la</w:t>
      </w:r>
      <w:r>
        <w:rPr>
          <w:spacing w:val="-9"/>
          <w:sz w:val="22"/>
        </w:rPr>
        <w:t> </w:t>
      </w:r>
      <w:r>
        <w:rPr>
          <w:sz w:val="22"/>
        </w:rPr>
        <w:t>traçabilité</w:t>
      </w:r>
      <w:r>
        <w:rPr>
          <w:spacing w:val="-11"/>
          <w:sz w:val="22"/>
        </w:rPr>
        <w:t> </w:t>
      </w:r>
      <w:r>
        <w:rPr>
          <w:sz w:val="22"/>
        </w:rPr>
        <w:t>dans</w:t>
      </w:r>
      <w:r>
        <w:rPr>
          <w:spacing w:val="-11"/>
          <w:sz w:val="22"/>
        </w:rPr>
        <w:t> </w:t>
      </w:r>
      <w:r>
        <w:rPr>
          <w:sz w:val="22"/>
        </w:rPr>
        <w:t>le</w:t>
      </w:r>
      <w:r>
        <w:rPr>
          <w:spacing w:val="-9"/>
          <w:sz w:val="22"/>
        </w:rPr>
        <w:t> </w:t>
      </w:r>
      <w:r>
        <w:rPr>
          <w:sz w:val="22"/>
        </w:rPr>
        <w:t>dossier</w:t>
      </w:r>
      <w:r>
        <w:rPr>
          <w:spacing w:val="-10"/>
          <w:sz w:val="22"/>
        </w:rPr>
        <w:t> </w:t>
      </w:r>
      <w:r>
        <w:rPr>
          <w:sz w:val="22"/>
        </w:rPr>
        <w:t>de</w:t>
      </w:r>
      <w:r>
        <w:rPr>
          <w:spacing w:val="-9"/>
          <w:sz w:val="22"/>
        </w:rPr>
        <w:t> </w:t>
      </w:r>
      <w:r>
        <w:rPr>
          <w:spacing w:val="-2"/>
          <w:sz w:val="22"/>
        </w:rPr>
        <w:t>l’argumentation</w:t>
      </w:r>
    </w:p>
    <w:p>
      <w:pPr>
        <w:pStyle w:val="BodyText"/>
        <w:spacing w:before="53"/>
        <w:ind w:left="874"/>
      </w:pPr>
      <w:r>
        <w:rPr>
          <w:spacing w:val="-5"/>
        </w:rPr>
        <w:t>du</w:t>
      </w:r>
      <w:r>
        <w:rPr>
          <w:rFonts w:ascii="Times New Roman"/>
          <w:spacing w:val="-10"/>
        </w:rPr>
        <w:t> </w:t>
      </w:r>
      <w:r>
        <w:rPr>
          <w:spacing w:val="-2"/>
        </w:rPr>
        <w:t>praticien</w:t>
      </w:r>
    </w:p>
    <w:p>
      <w:pPr>
        <w:pStyle w:val="ListParagraph"/>
        <w:numPr>
          <w:ilvl w:val="0"/>
          <w:numId w:val="5"/>
        </w:numPr>
        <w:tabs>
          <w:tab w:pos="874" w:val="left" w:leader="none"/>
        </w:tabs>
        <w:spacing w:line="240" w:lineRule="auto" w:before="53" w:after="0"/>
        <w:ind w:left="874" w:right="0" w:hanging="360"/>
        <w:jc w:val="left"/>
        <w:rPr>
          <w:sz w:val="22"/>
        </w:rPr>
      </w:pPr>
      <w:r>
        <w:rPr>
          <w:sz w:val="22"/>
        </w:rPr>
        <w:t>Le</w:t>
      </w:r>
      <w:r>
        <w:rPr>
          <w:rFonts w:ascii="Times New Roman" w:hAnsi="Times New Roman"/>
          <w:spacing w:val="-14"/>
          <w:sz w:val="22"/>
        </w:rPr>
        <w:t> </w:t>
      </w:r>
      <w:r>
        <w:rPr>
          <w:sz w:val="22"/>
        </w:rPr>
        <w:t>nombre</w:t>
      </w:r>
      <w:r>
        <w:rPr>
          <w:rFonts w:ascii="Times New Roman" w:hAnsi="Times New Roman"/>
          <w:spacing w:val="-11"/>
          <w:sz w:val="22"/>
        </w:rPr>
        <w:t> </w:t>
      </w:r>
      <w:r>
        <w:rPr>
          <w:sz w:val="22"/>
        </w:rPr>
        <w:t>de</w:t>
      </w:r>
      <w:r>
        <w:rPr>
          <w:rFonts w:ascii="Times New Roman" w:hAnsi="Times New Roman"/>
          <w:spacing w:val="-13"/>
          <w:sz w:val="22"/>
        </w:rPr>
        <w:t> </w:t>
      </w:r>
      <w:r>
        <w:rPr>
          <w:sz w:val="22"/>
        </w:rPr>
        <w:t>patients</w:t>
      </w:r>
      <w:r>
        <w:rPr>
          <w:rFonts w:ascii="Times New Roman" w:hAnsi="Times New Roman"/>
          <w:spacing w:val="-11"/>
          <w:sz w:val="22"/>
        </w:rPr>
        <w:t> </w:t>
      </w:r>
      <w:r>
        <w:rPr>
          <w:sz w:val="22"/>
        </w:rPr>
        <w:t>intégrés</w:t>
      </w:r>
      <w:r>
        <w:rPr>
          <w:rFonts w:ascii="Times New Roman" w:hAnsi="Times New Roman"/>
          <w:spacing w:val="-14"/>
          <w:sz w:val="22"/>
        </w:rPr>
        <w:t> </w:t>
      </w:r>
      <w:r>
        <w:rPr>
          <w:sz w:val="22"/>
        </w:rPr>
        <w:t>dans</w:t>
      </w:r>
      <w:r>
        <w:rPr>
          <w:rFonts w:ascii="Times New Roman" w:hAnsi="Times New Roman"/>
          <w:spacing w:val="-13"/>
          <w:sz w:val="22"/>
        </w:rPr>
        <w:t> </w:t>
      </w:r>
      <w:r>
        <w:rPr>
          <w:sz w:val="22"/>
        </w:rPr>
        <w:t>des</w:t>
      </w:r>
      <w:r>
        <w:rPr>
          <w:rFonts w:ascii="Times New Roman" w:hAnsi="Times New Roman"/>
          <w:spacing w:val="-13"/>
          <w:sz w:val="22"/>
        </w:rPr>
        <w:t> </w:t>
      </w:r>
      <w:r>
        <w:rPr>
          <w:sz w:val="22"/>
        </w:rPr>
        <w:t>essais</w:t>
      </w:r>
      <w:r>
        <w:rPr>
          <w:rFonts w:ascii="Times New Roman" w:hAnsi="Times New Roman"/>
          <w:spacing w:val="-11"/>
          <w:sz w:val="22"/>
        </w:rPr>
        <w:t> </w:t>
      </w:r>
      <w:r>
        <w:rPr>
          <w:spacing w:val="-2"/>
          <w:sz w:val="22"/>
        </w:rPr>
        <w:t>cliniques</w:t>
      </w:r>
    </w:p>
    <w:p>
      <w:pPr>
        <w:pStyle w:val="ListParagraph"/>
        <w:numPr>
          <w:ilvl w:val="0"/>
          <w:numId w:val="5"/>
        </w:numPr>
        <w:tabs>
          <w:tab w:pos="874" w:val="left" w:leader="none"/>
        </w:tabs>
        <w:spacing w:line="240" w:lineRule="auto" w:before="56" w:after="0"/>
        <w:ind w:left="874" w:right="0" w:hanging="360"/>
        <w:jc w:val="left"/>
        <w:rPr>
          <w:sz w:val="22"/>
        </w:rPr>
      </w:pPr>
      <w:r>
        <w:rPr>
          <w:sz w:val="22"/>
        </w:rPr>
        <w:t>L’adéquation</w:t>
      </w:r>
      <w:r>
        <w:rPr>
          <w:spacing w:val="-9"/>
          <w:sz w:val="22"/>
        </w:rPr>
        <w:t> </w:t>
      </w:r>
      <w:r>
        <w:rPr>
          <w:sz w:val="22"/>
        </w:rPr>
        <w:t>des</w:t>
      </w:r>
      <w:r>
        <w:rPr>
          <w:spacing w:val="-8"/>
          <w:sz w:val="22"/>
        </w:rPr>
        <w:t> </w:t>
      </w:r>
      <w:r>
        <w:rPr>
          <w:sz w:val="22"/>
        </w:rPr>
        <w:t>décisions</w:t>
      </w:r>
      <w:r>
        <w:rPr>
          <w:spacing w:val="-8"/>
          <w:sz w:val="22"/>
        </w:rPr>
        <w:t> </w:t>
      </w:r>
      <w:r>
        <w:rPr>
          <w:sz w:val="22"/>
        </w:rPr>
        <w:t>avec</w:t>
      </w:r>
      <w:r>
        <w:rPr>
          <w:spacing w:val="-7"/>
          <w:sz w:val="22"/>
        </w:rPr>
        <w:t> </w:t>
      </w:r>
      <w:r>
        <w:rPr>
          <w:sz w:val="22"/>
        </w:rPr>
        <w:t>les</w:t>
      </w:r>
      <w:r>
        <w:rPr>
          <w:spacing w:val="-6"/>
          <w:sz w:val="22"/>
        </w:rPr>
        <w:t> </w:t>
      </w:r>
      <w:r>
        <w:rPr>
          <w:sz w:val="22"/>
        </w:rPr>
        <w:t>référentiels</w:t>
      </w:r>
      <w:r>
        <w:rPr>
          <w:spacing w:val="-8"/>
          <w:sz w:val="22"/>
        </w:rPr>
        <w:t> </w:t>
      </w:r>
      <w:r>
        <w:rPr>
          <w:spacing w:val="-2"/>
          <w:sz w:val="22"/>
        </w:rPr>
        <w:t>nationaux</w:t>
      </w:r>
    </w:p>
    <w:p>
      <w:pPr>
        <w:pStyle w:val="ListParagraph"/>
        <w:numPr>
          <w:ilvl w:val="0"/>
          <w:numId w:val="5"/>
        </w:numPr>
        <w:tabs>
          <w:tab w:pos="874" w:val="left" w:leader="none"/>
        </w:tabs>
        <w:spacing w:line="240" w:lineRule="auto" w:before="53" w:after="0"/>
        <w:ind w:left="874" w:right="0" w:hanging="360"/>
        <w:jc w:val="left"/>
        <w:rPr>
          <w:sz w:val="22"/>
        </w:rPr>
      </w:pPr>
      <w:r>
        <w:rPr>
          <w:spacing w:val="-10"/>
          <w:w w:val="115"/>
          <w:sz w:val="22"/>
        </w:rPr>
        <w:t>…</w:t>
      </w:r>
    </w:p>
    <w:p>
      <w:pPr>
        <w:pStyle w:val="BodyText"/>
      </w:pPr>
    </w:p>
    <w:p>
      <w:pPr>
        <w:pStyle w:val="BodyText"/>
      </w:pPr>
    </w:p>
    <w:p>
      <w:pPr>
        <w:pStyle w:val="BodyText"/>
        <w:spacing w:before="49"/>
      </w:pPr>
    </w:p>
    <w:p>
      <w:pPr>
        <w:pStyle w:val="BodyText"/>
        <w:ind w:left="154"/>
      </w:pPr>
      <w:r>
        <w:rPr/>
        <w:t>Le</w:t>
      </w:r>
      <w:r>
        <w:rPr>
          <w:rFonts w:ascii="Times New Roman" w:hAnsi="Times New Roman"/>
          <w:spacing w:val="-4"/>
        </w:rPr>
        <w:t> </w:t>
      </w:r>
      <w:r>
        <w:rPr/>
        <w:t>bilan</w:t>
      </w:r>
      <w:r>
        <w:rPr>
          <w:rFonts w:ascii="Times New Roman" w:hAnsi="Times New Roman"/>
          <w:spacing w:val="-4"/>
        </w:rPr>
        <w:t> </w:t>
      </w:r>
      <w:r>
        <w:rPr/>
        <w:t>annuel</w:t>
      </w:r>
      <w:r>
        <w:rPr>
          <w:rFonts w:ascii="Times New Roman" w:hAnsi="Times New Roman"/>
          <w:spacing w:val="-6"/>
        </w:rPr>
        <w:t> </w:t>
      </w:r>
      <w:r>
        <w:rPr/>
        <w:t>sera</w:t>
      </w:r>
      <w:r>
        <w:rPr>
          <w:rFonts w:ascii="Times New Roman" w:hAnsi="Times New Roman"/>
          <w:spacing w:val="-5"/>
        </w:rPr>
        <w:t> </w:t>
      </w:r>
      <w:r>
        <w:rPr/>
        <w:t>adressé</w:t>
      </w:r>
      <w:r>
        <w:rPr>
          <w:rFonts w:ascii="Times New Roman" w:hAnsi="Times New Roman"/>
          <w:spacing w:val="-2"/>
        </w:rPr>
        <w:t> </w:t>
      </w:r>
      <w:r>
        <w:rPr/>
        <w:t>au</w:t>
      </w:r>
      <w:r>
        <w:rPr>
          <w:rFonts w:ascii="Times New Roman" w:hAnsi="Times New Roman"/>
          <w:spacing w:val="-1"/>
        </w:rPr>
        <w:t> </w:t>
      </w:r>
      <w:r>
        <w:rPr/>
        <w:t>DSRC</w:t>
      </w:r>
      <w:r>
        <w:rPr>
          <w:rFonts w:ascii="Times New Roman" w:hAnsi="Times New Roman"/>
          <w:spacing w:val="-4"/>
        </w:rPr>
        <w:t> </w:t>
      </w:r>
      <w:r>
        <w:rPr>
          <w:spacing w:val="-2"/>
        </w:rPr>
        <w:t>Oncorif.</w:t>
      </w:r>
    </w:p>
    <w:sectPr>
      <w:pgSz w:w="11910" w:h="16840"/>
      <w:pgMar w:header="713" w:footer="0" w:top="2600" w:bottom="280" w:left="566"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Wingdings">
    <w:altName w:val="Wingdings"/>
    <w:charset w:val="2"/>
    <w:family w:val="auto"/>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0" simplePos="0" relativeHeight="15728640">
              <wp:simplePos x="0" y="0"/>
              <wp:positionH relativeFrom="page">
                <wp:posOffset>419100</wp:posOffset>
              </wp:positionH>
              <wp:positionV relativeFrom="page">
                <wp:posOffset>449578</wp:posOffset>
              </wp:positionV>
              <wp:extent cx="6695440" cy="12090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95440" cy="120904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49"/>
                            <w:gridCol w:w="6352"/>
                            <w:gridCol w:w="2112"/>
                          </w:tblGrid>
                          <w:tr>
                            <w:trPr>
                              <w:trHeight w:val="1560" w:hRule="atLeast"/>
                            </w:trPr>
                            <w:tc>
                              <w:tcPr>
                                <w:tcW w:w="1949" w:type="dxa"/>
                              </w:tcPr>
                              <w:p>
                                <w:pPr>
                                  <w:pStyle w:val="TableParagraph"/>
                                  <w:ind w:left="107" w:right="471"/>
                                  <w:rPr>
                                    <w:sz w:val="22"/>
                                  </w:rPr>
                                </w:pPr>
                                <w:r>
                                  <w:rPr>
                                    <w:spacing w:val="-4"/>
                                    <w:w w:val="110"/>
                                    <w:sz w:val="22"/>
                                  </w:rPr>
                                  <w:t>Logo </w:t>
                                </w:r>
                                <w:r>
                                  <w:rPr>
                                    <w:spacing w:val="-2"/>
                                    <w:sz w:val="22"/>
                                  </w:rPr>
                                  <w:t>établissement</w:t>
                                </w:r>
                              </w:p>
                            </w:tc>
                            <w:tc>
                              <w:tcPr>
                                <w:tcW w:w="6352" w:type="dxa"/>
                              </w:tcPr>
                              <w:p>
                                <w:pPr>
                                  <w:pStyle w:val="TableParagraph"/>
                                  <w:ind w:left="1697" w:right="812" w:hanging="877"/>
                                  <w:rPr>
                                    <w:sz w:val="32"/>
                                  </w:rPr>
                                </w:pPr>
                                <w:r>
                                  <w:rPr>
                                    <w:w w:val="105"/>
                                    <w:sz w:val="32"/>
                                  </w:rPr>
                                  <w:t>Charte de fonctionnement de RCP (spécialité à préciser)</w:t>
                                </w:r>
                              </w:p>
                            </w:tc>
                            <w:tc>
                              <w:tcPr>
                                <w:tcW w:w="2112" w:type="dxa"/>
                              </w:tcPr>
                              <w:p>
                                <w:pPr>
                                  <w:pStyle w:val="TableParagraph"/>
                                  <w:ind w:left="107" w:right="656"/>
                                  <w:rPr>
                                    <w:sz w:val="22"/>
                                  </w:rPr>
                                </w:pPr>
                                <w:r>
                                  <w:rPr>
                                    <w:spacing w:val="-2"/>
                                    <w:w w:val="105"/>
                                    <w:sz w:val="22"/>
                                  </w:rPr>
                                  <w:t>Référence documentaire</w:t>
                                </w:r>
                              </w:p>
                            </w:tc>
                          </w:tr>
                          <w:tr>
                            <w:trPr>
                              <w:trHeight w:val="314" w:hRule="atLeast"/>
                            </w:trPr>
                            <w:tc>
                              <w:tcPr>
                                <w:tcW w:w="1949" w:type="dxa"/>
                              </w:tcPr>
                              <w:p>
                                <w:pPr>
                                  <w:pStyle w:val="TableParagraph"/>
                                  <w:rPr>
                                    <w:rFonts w:ascii="Times New Roman"/>
                                    <w:sz w:val="22"/>
                                  </w:rPr>
                                </w:pPr>
                              </w:p>
                            </w:tc>
                            <w:tc>
                              <w:tcPr>
                                <w:tcW w:w="6352" w:type="dxa"/>
                              </w:tcPr>
                              <w:p>
                                <w:pPr>
                                  <w:pStyle w:val="TableParagraph"/>
                                  <w:rPr>
                                    <w:rFonts w:ascii="Times New Roman"/>
                                    <w:sz w:val="22"/>
                                  </w:rPr>
                                </w:pPr>
                              </w:p>
                            </w:tc>
                            <w:tc>
                              <w:tcPr>
                                <w:tcW w:w="2112"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pt;margin-top:35.399895pt;width:527.2pt;height:95.2pt;mso-position-horizontal-relative:page;mso-position-vertical-relative:page;z-index:15728640"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49"/>
                      <w:gridCol w:w="6352"/>
                      <w:gridCol w:w="2112"/>
                    </w:tblGrid>
                    <w:tr>
                      <w:trPr>
                        <w:trHeight w:val="1560" w:hRule="atLeast"/>
                      </w:trPr>
                      <w:tc>
                        <w:tcPr>
                          <w:tcW w:w="1949" w:type="dxa"/>
                        </w:tcPr>
                        <w:p>
                          <w:pPr>
                            <w:pStyle w:val="TableParagraph"/>
                            <w:ind w:left="107" w:right="471"/>
                            <w:rPr>
                              <w:sz w:val="22"/>
                            </w:rPr>
                          </w:pPr>
                          <w:r>
                            <w:rPr>
                              <w:spacing w:val="-4"/>
                              <w:w w:val="110"/>
                              <w:sz w:val="22"/>
                            </w:rPr>
                            <w:t>Logo </w:t>
                          </w:r>
                          <w:r>
                            <w:rPr>
                              <w:spacing w:val="-2"/>
                              <w:sz w:val="22"/>
                            </w:rPr>
                            <w:t>établissement</w:t>
                          </w:r>
                        </w:p>
                      </w:tc>
                      <w:tc>
                        <w:tcPr>
                          <w:tcW w:w="6352" w:type="dxa"/>
                        </w:tcPr>
                        <w:p>
                          <w:pPr>
                            <w:pStyle w:val="TableParagraph"/>
                            <w:ind w:left="1697" w:right="812" w:hanging="877"/>
                            <w:rPr>
                              <w:sz w:val="32"/>
                            </w:rPr>
                          </w:pPr>
                          <w:r>
                            <w:rPr>
                              <w:w w:val="105"/>
                              <w:sz w:val="32"/>
                            </w:rPr>
                            <w:t>Charte de fonctionnement de RCP (spécialité à préciser)</w:t>
                          </w:r>
                        </w:p>
                      </w:tc>
                      <w:tc>
                        <w:tcPr>
                          <w:tcW w:w="2112" w:type="dxa"/>
                        </w:tcPr>
                        <w:p>
                          <w:pPr>
                            <w:pStyle w:val="TableParagraph"/>
                            <w:ind w:left="107" w:right="656"/>
                            <w:rPr>
                              <w:sz w:val="22"/>
                            </w:rPr>
                          </w:pPr>
                          <w:r>
                            <w:rPr>
                              <w:spacing w:val="-2"/>
                              <w:w w:val="105"/>
                              <w:sz w:val="22"/>
                            </w:rPr>
                            <w:t>Référence documentaire</w:t>
                          </w:r>
                        </w:p>
                      </w:tc>
                    </w:tr>
                    <w:tr>
                      <w:trPr>
                        <w:trHeight w:val="314" w:hRule="atLeast"/>
                      </w:trPr>
                      <w:tc>
                        <w:tcPr>
                          <w:tcW w:w="1949" w:type="dxa"/>
                        </w:tcPr>
                        <w:p>
                          <w:pPr>
                            <w:pStyle w:val="TableParagraph"/>
                            <w:rPr>
                              <w:rFonts w:ascii="Times New Roman"/>
                              <w:sz w:val="22"/>
                            </w:rPr>
                          </w:pPr>
                        </w:p>
                      </w:tc>
                      <w:tc>
                        <w:tcPr>
                          <w:tcW w:w="6352" w:type="dxa"/>
                        </w:tcPr>
                        <w:p>
                          <w:pPr>
                            <w:pStyle w:val="TableParagraph"/>
                            <w:rPr>
                              <w:rFonts w:ascii="Times New Roman"/>
                              <w:sz w:val="22"/>
                            </w:rPr>
                          </w:pPr>
                        </w:p>
                      </w:tc>
                      <w:tc>
                        <w:tcPr>
                          <w:tcW w:w="2112" w:type="dxa"/>
                        </w:tcPr>
                        <w:p>
                          <w:pPr>
                            <w:pStyle w:val="TableParagraph"/>
                            <w:rPr>
                              <w:rFonts w:ascii="Times New Roman"/>
                              <w:sz w:val="22"/>
                            </w:rPr>
                          </w:pPr>
                        </w:p>
                      </w:tc>
                    </w:tr>
                  </w:tbl>
                  <w:p>
                    <w:pPr>
                      <w:pStyle w:val="BodyText"/>
                    </w:pP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874" w:hanging="361"/>
      </w:pPr>
      <w:rPr>
        <w:rFonts w:hint="default" w:ascii="Wingdings" w:hAnsi="Wingdings" w:eastAsia="Wingdings" w:cs="Wingdings"/>
        <w:b w:val="0"/>
        <w:bCs w:val="0"/>
        <w:i w:val="0"/>
        <w:iCs w:val="0"/>
        <w:color w:val="E97031"/>
        <w:spacing w:val="0"/>
        <w:w w:val="100"/>
        <w:sz w:val="22"/>
        <w:szCs w:val="22"/>
        <w:lang w:val="fr-FR" w:eastAsia="en-US" w:bidi="ar-SA"/>
      </w:rPr>
    </w:lvl>
    <w:lvl w:ilvl="1">
      <w:start w:val="0"/>
      <w:numFmt w:val="bullet"/>
      <w:lvlText w:val="•"/>
      <w:lvlJc w:val="left"/>
      <w:pPr>
        <w:ind w:left="1855" w:hanging="361"/>
      </w:pPr>
      <w:rPr>
        <w:rFonts w:hint="default"/>
        <w:lang w:val="fr-FR" w:eastAsia="en-US" w:bidi="ar-SA"/>
      </w:rPr>
    </w:lvl>
    <w:lvl w:ilvl="2">
      <w:start w:val="0"/>
      <w:numFmt w:val="bullet"/>
      <w:lvlText w:val="•"/>
      <w:lvlJc w:val="left"/>
      <w:pPr>
        <w:ind w:left="2830" w:hanging="361"/>
      </w:pPr>
      <w:rPr>
        <w:rFonts w:hint="default"/>
        <w:lang w:val="fr-FR" w:eastAsia="en-US" w:bidi="ar-SA"/>
      </w:rPr>
    </w:lvl>
    <w:lvl w:ilvl="3">
      <w:start w:val="0"/>
      <w:numFmt w:val="bullet"/>
      <w:lvlText w:val="•"/>
      <w:lvlJc w:val="left"/>
      <w:pPr>
        <w:ind w:left="3805" w:hanging="361"/>
      </w:pPr>
      <w:rPr>
        <w:rFonts w:hint="default"/>
        <w:lang w:val="fr-FR" w:eastAsia="en-US" w:bidi="ar-SA"/>
      </w:rPr>
    </w:lvl>
    <w:lvl w:ilvl="4">
      <w:start w:val="0"/>
      <w:numFmt w:val="bullet"/>
      <w:lvlText w:val="•"/>
      <w:lvlJc w:val="left"/>
      <w:pPr>
        <w:ind w:left="4780" w:hanging="361"/>
      </w:pPr>
      <w:rPr>
        <w:rFonts w:hint="default"/>
        <w:lang w:val="fr-FR" w:eastAsia="en-US" w:bidi="ar-SA"/>
      </w:rPr>
    </w:lvl>
    <w:lvl w:ilvl="5">
      <w:start w:val="0"/>
      <w:numFmt w:val="bullet"/>
      <w:lvlText w:val="•"/>
      <w:lvlJc w:val="left"/>
      <w:pPr>
        <w:ind w:left="5756" w:hanging="361"/>
      </w:pPr>
      <w:rPr>
        <w:rFonts w:hint="default"/>
        <w:lang w:val="fr-FR" w:eastAsia="en-US" w:bidi="ar-SA"/>
      </w:rPr>
    </w:lvl>
    <w:lvl w:ilvl="6">
      <w:start w:val="0"/>
      <w:numFmt w:val="bullet"/>
      <w:lvlText w:val="•"/>
      <w:lvlJc w:val="left"/>
      <w:pPr>
        <w:ind w:left="6731" w:hanging="361"/>
      </w:pPr>
      <w:rPr>
        <w:rFonts w:hint="default"/>
        <w:lang w:val="fr-FR" w:eastAsia="en-US" w:bidi="ar-SA"/>
      </w:rPr>
    </w:lvl>
    <w:lvl w:ilvl="7">
      <w:start w:val="0"/>
      <w:numFmt w:val="bullet"/>
      <w:lvlText w:val="•"/>
      <w:lvlJc w:val="left"/>
      <w:pPr>
        <w:ind w:left="7706" w:hanging="361"/>
      </w:pPr>
      <w:rPr>
        <w:rFonts w:hint="default"/>
        <w:lang w:val="fr-FR" w:eastAsia="en-US" w:bidi="ar-SA"/>
      </w:rPr>
    </w:lvl>
    <w:lvl w:ilvl="8">
      <w:start w:val="0"/>
      <w:numFmt w:val="bullet"/>
      <w:lvlText w:val="•"/>
      <w:lvlJc w:val="left"/>
      <w:pPr>
        <w:ind w:left="8681" w:hanging="361"/>
      </w:pPr>
      <w:rPr>
        <w:rFonts w:hint="default"/>
        <w:lang w:val="fr-FR" w:eastAsia="en-US" w:bidi="ar-SA"/>
      </w:rPr>
    </w:lvl>
  </w:abstractNum>
  <w:abstractNum w:abstractNumId="3">
    <w:multiLevelType w:val="hybridMultilevel"/>
    <w:lvl w:ilvl="0">
      <w:start w:val="0"/>
      <w:numFmt w:val="bullet"/>
      <w:lvlText w:val="-"/>
      <w:lvlJc w:val="left"/>
      <w:pPr>
        <w:ind w:left="874" w:hanging="361"/>
      </w:pPr>
      <w:rPr>
        <w:rFonts w:hint="default" w:ascii="Calibri" w:hAnsi="Calibri" w:eastAsia="Calibri" w:cs="Calibri"/>
        <w:b w:val="0"/>
        <w:bCs w:val="0"/>
        <w:i w:val="0"/>
        <w:iCs w:val="0"/>
        <w:spacing w:val="0"/>
        <w:w w:val="111"/>
        <w:sz w:val="22"/>
        <w:szCs w:val="22"/>
        <w:lang w:val="fr-FR" w:eastAsia="en-US" w:bidi="ar-SA"/>
      </w:rPr>
    </w:lvl>
    <w:lvl w:ilvl="1">
      <w:start w:val="0"/>
      <w:numFmt w:val="bullet"/>
      <w:lvlText w:val="•"/>
      <w:lvlJc w:val="left"/>
      <w:pPr>
        <w:ind w:left="1855" w:hanging="361"/>
      </w:pPr>
      <w:rPr>
        <w:rFonts w:hint="default"/>
        <w:lang w:val="fr-FR" w:eastAsia="en-US" w:bidi="ar-SA"/>
      </w:rPr>
    </w:lvl>
    <w:lvl w:ilvl="2">
      <w:start w:val="0"/>
      <w:numFmt w:val="bullet"/>
      <w:lvlText w:val="•"/>
      <w:lvlJc w:val="left"/>
      <w:pPr>
        <w:ind w:left="2830" w:hanging="361"/>
      </w:pPr>
      <w:rPr>
        <w:rFonts w:hint="default"/>
        <w:lang w:val="fr-FR" w:eastAsia="en-US" w:bidi="ar-SA"/>
      </w:rPr>
    </w:lvl>
    <w:lvl w:ilvl="3">
      <w:start w:val="0"/>
      <w:numFmt w:val="bullet"/>
      <w:lvlText w:val="•"/>
      <w:lvlJc w:val="left"/>
      <w:pPr>
        <w:ind w:left="3805" w:hanging="361"/>
      </w:pPr>
      <w:rPr>
        <w:rFonts w:hint="default"/>
        <w:lang w:val="fr-FR" w:eastAsia="en-US" w:bidi="ar-SA"/>
      </w:rPr>
    </w:lvl>
    <w:lvl w:ilvl="4">
      <w:start w:val="0"/>
      <w:numFmt w:val="bullet"/>
      <w:lvlText w:val="•"/>
      <w:lvlJc w:val="left"/>
      <w:pPr>
        <w:ind w:left="4780" w:hanging="361"/>
      </w:pPr>
      <w:rPr>
        <w:rFonts w:hint="default"/>
        <w:lang w:val="fr-FR" w:eastAsia="en-US" w:bidi="ar-SA"/>
      </w:rPr>
    </w:lvl>
    <w:lvl w:ilvl="5">
      <w:start w:val="0"/>
      <w:numFmt w:val="bullet"/>
      <w:lvlText w:val="•"/>
      <w:lvlJc w:val="left"/>
      <w:pPr>
        <w:ind w:left="5756" w:hanging="361"/>
      </w:pPr>
      <w:rPr>
        <w:rFonts w:hint="default"/>
        <w:lang w:val="fr-FR" w:eastAsia="en-US" w:bidi="ar-SA"/>
      </w:rPr>
    </w:lvl>
    <w:lvl w:ilvl="6">
      <w:start w:val="0"/>
      <w:numFmt w:val="bullet"/>
      <w:lvlText w:val="•"/>
      <w:lvlJc w:val="left"/>
      <w:pPr>
        <w:ind w:left="6731" w:hanging="361"/>
      </w:pPr>
      <w:rPr>
        <w:rFonts w:hint="default"/>
        <w:lang w:val="fr-FR" w:eastAsia="en-US" w:bidi="ar-SA"/>
      </w:rPr>
    </w:lvl>
    <w:lvl w:ilvl="7">
      <w:start w:val="0"/>
      <w:numFmt w:val="bullet"/>
      <w:lvlText w:val="•"/>
      <w:lvlJc w:val="left"/>
      <w:pPr>
        <w:ind w:left="7706" w:hanging="361"/>
      </w:pPr>
      <w:rPr>
        <w:rFonts w:hint="default"/>
        <w:lang w:val="fr-FR" w:eastAsia="en-US" w:bidi="ar-SA"/>
      </w:rPr>
    </w:lvl>
    <w:lvl w:ilvl="8">
      <w:start w:val="0"/>
      <w:numFmt w:val="bullet"/>
      <w:lvlText w:val="•"/>
      <w:lvlJc w:val="left"/>
      <w:pPr>
        <w:ind w:left="8681" w:hanging="361"/>
      </w:pPr>
      <w:rPr>
        <w:rFonts w:hint="default"/>
        <w:lang w:val="fr-FR" w:eastAsia="en-US" w:bidi="ar-SA"/>
      </w:rPr>
    </w:lvl>
  </w:abstractNum>
  <w:abstractNum w:abstractNumId="2">
    <w:multiLevelType w:val="hybridMultilevel"/>
    <w:lvl w:ilvl="0">
      <w:start w:val="0"/>
      <w:numFmt w:val="bullet"/>
      <w:lvlText w:val="-"/>
      <w:lvlJc w:val="left"/>
      <w:pPr>
        <w:ind w:left="874" w:hanging="361"/>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1855" w:hanging="361"/>
      </w:pPr>
      <w:rPr>
        <w:rFonts w:hint="default"/>
        <w:lang w:val="fr-FR" w:eastAsia="en-US" w:bidi="ar-SA"/>
      </w:rPr>
    </w:lvl>
    <w:lvl w:ilvl="2">
      <w:start w:val="0"/>
      <w:numFmt w:val="bullet"/>
      <w:lvlText w:val="•"/>
      <w:lvlJc w:val="left"/>
      <w:pPr>
        <w:ind w:left="2830" w:hanging="361"/>
      </w:pPr>
      <w:rPr>
        <w:rFonts w:hint="default"/>
        <w:lang w:val="fr-FR" w:eastAsia="en-US" w:bidi="ar-SA"/>
      </w:rPr>
    </w:lvl>
    <w:lvl w:ilvl="3">
      <w:start w:val="0"/>
      <w:numFmt w:val="bullet"/>
      <w:lvlText w:val="•"/>
      <w:lvlJc w:val="left"/>
      <w:pPr>
        <w:ind w:left="3805" w:hanging="361"/>
      </w:pPr>
      <w:rPr>
        <w:rFonts w:hint="default"/>
        <w:lang w:val="fr-FR" w:eastAsia="en-US" w:bidi="ar-SA"/>
      </w:rPr>
    </w:lvl>
    <w:lvl w:ilvl="4">
      <w:start w:val="0"/>
      <w:numFmt w:val="bullet"/>
      <w:lvlText w:val="•"/>
      <w:lvlJc w:val="left"/>
      <w:pPr>
        <w:ind w:left="4780" w:hanging="361"/>
      </w:pPr>
      <w:rPr>
        <w:rFonts w:hint="default"/>
        <w:lang w:val="fr-FR" w:eastAsia="en-US" w:bidi="ar-SA"/>
      </w:rPr>
    </w:lvl>
    <w:lvl w:ilvl="5">
      <w:start w:val="0"/>
      <w:numFmt w:val="bullet"/>
      <w:lvlText w:val="•"/>
      <w:lvlJc w:val="left"/>
      <w:pPr>
        <w:ind w:left="5756" w:hanging="361"/>
      </w:pPr>
      <w:rPr>
        <w:rFonts w:hint="default"/>
        <w:lang w:val="fr-FR" w:eastAsia="en-US" w:bidi="ar-SA"/>
      </w:rPr>
    </w:lvl>
    <w:lvl w:ilvl="6">
      <w:start w:val="0"/>
      <w:numFmt w:val="bullet"/>
      <w:lvlText w:val="•"/>
      <w:lvlJc w:val="left"/>
      <w:pPr>
        <w:ind w:left="6731" w:hanging="361"/>
      </w:pPr>
      <w:rPr>
        <w:rFonts w:hint="default"/>
        <w:lang w:val="fr-FR" w:eastAsia="en-US" w:bidi="ar-SA"/>
      </w:rPr>
    </w:lvl>
    <w:lvl w:ilvl="7">
      <w:start w:val="0"/>
      <w:numFmt w:val="bullet"/>
      <w:lvlText w:val="•"/>
      <w:lvlJc w:val="left"/>
      <w:pPr>
        <w:ind w:left="7706" w:hanging="361"/>
      </w:pPr>
      <w:rPr>
        <w:rFonts w:hint="default"/>
        <w:lang w:val="fr-FR" w:eastAsia="en-US" w:bidi="ar-SA"/>
      </w:rPr>
    </w:lvl>
    <w:lvl w:ilvl="8">
      <w:start w:val="0"/>
      <w:numFmt w:val="bullet"/>
      <w:lvlText w:val="•"/>
      <w:lvlJc w:val="left"/>
      <w:pPr>
        <w:ind w:left="8681" w:hanging="361"/>
      </w:pPr>
      <w:rPr>
        <w:rFonts w:hint="default"/>
        <w:lang w:val="fr-FR" w:eastAsia="en-US" w:bidi="ar-SA"/>
      </w:rPr>
    </w:lvl>
  </w:abstractNum>
  <w:abstractNum w:abstractNumId="1">
    <w:multiLevelType w:val="hybridMultilevel"/>
    <w:lvl w:ilvl="0">
      <w:start w:val="0"/>
      <w:numFmt w:val="bullet"/>
      <w:lvlText w:val="-"/>
      <w:lvlJc w:val="left"/>
      <w:pPr>
        <w:ind w:left="874" w:hanging="361"/>
      </w:pPr>
      <w:rPr>
        <w:rFonts w:hint="default" w:ascii="Calibri" w:hAnsi="Calibri" w:eastAsia="Calibri" w:cs="Calibri"/>
        <w:b w:val="0"/>
        <w:bCs w:val="0"/>
        <w:i w:val="0"/>
        <w:iCs w:val="0"/>
        <w:spacing w:val="0"/>
        <w:w w:val="111"/>
        <w:sz w:val="22"/>
        <w:szCs w:val="22"/>
        <w:lang w:val="fr-FR" w:eastAsia="en-US" w:bidi="ar-SA"/>
      </w:rPr>
    </w:lvl>
    <w:lvl w:ilvl="1">
      <w:start w:val="0"/>
      <w:numFmt w:val="bullet"/>
      <w:lvlText w:val="•"/>
      <w:lvlJc w:val="left"/>
      <w:pPr>
        <w:ind w:left="1855" w:hanging="361"/>
      </w:pPr>
      <w:rPr>
        <w:rFonts w:hint="default"/>
        <w:lang w:val="fr-FR" w:eastAsia="en-US" w:bidi="ar-SA"/>
      </w:rPr>
    </w:lvl>
    <w:lvl w:ilvl="2">
      <w:start w:val="0"/>
      <w:numFmt w:val="bullet"/>
      <w:lvlText w:val="•"/>
      <w:lvlJc w:val="left"/>
      <w:pPr>
        <w:ind w:left="2830" w:hanging="361"/>
      </w:pPr>
      <w:rPr>
        <w:rFonts w:hint="default"/>
        <w:lang w:val="fr-FR" w:eastAsia="en-US" w:bidi="ar-SA"/>
      </w:rPr>
    </w:lvl>
    <w:lvl w:ilvl="3">
      <w:start w:val="0"/>
      <w:numFmt w:val="bullet"/>
      <w:lvlText w:val="•"/>
      <w:lvlJc w:val="left"/>
      <w:pPr>
        <w:ind w:left="3805" w:hanging="361"/>
      </w:pPr>
      <w:rPr>
        <w:rFonts w:hint="default"/>
        <w:lang w:val="fr-FR" w:eastAsia="en-US" w:bidi="ar-SA"/>
      </w:rPr>
    </w:lvl>
    <w:lvl w:ilvl="4">
      <w:start w:val="0"/>
      <w:numFmt w:val="bullet"/>
      <w:lvlText w:val="•"/>
      <w:lvlJc w:val="left"/>
      <w:pPr>
        <w:ind w:left="4780" w:hanging="361"/>
      </w:pPr>
      <w:rPr>
        <w:rFonts w:hint="default"/>
        <w:lang w:val="fr-FR" w:eastAsia="en-US" w:bidi="ar-SA"/>
      </w:rPr>
    </w:lvl>
    <w:lvl w:ilvl="5">
      <w:start w:val="0"/>
      <w:numFmt w:val="bullet"/>
      <w:lvlText w:val="•"/>
      <w:lvlJc w:val="left"/>
      <w:pPr>
        <w:ind w:left="5756" w:hanging="361"/>
      </w:pPr>
      <w:rPr>
        <w:rFonts w:hint="default"/>
        <w:lang w:val="fr-FR" w:eastAsia="en-US" w:bidi="ar-SA"/>
      </w:rPr>
    </w:lvl>
    <w:lvl w:ilvl="6">
      <w:start w:val="0"/>
      <w:numFmt w:val="bullet"/>
      <w:lvlText w:val="•"/>
      <w:lvlJc w:val="left"/>
      <w:pPr>
        <w:ind w:left="6731" w:hanging="361"/>
      </w:pPr>
      <w:rPr>
        <w:rFonts w:hint="default"/>
        <w:lang w:val="fr-FR" w:eastAsia="en-US" w:bidi="ar-SA"/>
      </w:rPr>
    </w:lvl>
    <w:lvl w:ilvl="7">
      <w:start w:val="0"/>
      <w:numFmt w:val="bullet"/>
      <w:lvlText w:val="•"/>
      <w:lvlJc w:val="left"/>
      <w:pPr>
        <w:ind w:left="7706" w:hanging="361"/>
      </w:pPr>
      <w:rPr>
        <w:rFonts w:hint="default"/>
        <w:lang w:val="fr-FR" w:eastAsia="en-US" w:bidi="ar-SA"/>
      </w:rPr>
    </w:lvl>
    <w:lvl w:ilvl="8">
      <w:start w:val="0"/>
      <w:numFmt w:val="bullet"/>
      <w:lvlText w:val="•"/>
      <w:lvlJc w:val="left"/>
      <w:pPr>
        <w:ind w:left="8681" w:hanging="361"/>
      </w:pPr>
      <w:rPr>
        <w:rFonts w:hint="default"/>
        <w:lang w:val="fr-FR" w:eastAsia="en-US" w:bidi="ar-SA"/>
      </w:rPr>
    </w:lvl>
  </w:abstractNum>
  <w:abstractNum w:abstractNumId="0">
    <w:multiLevelType w:val="hybridMultilevel"/>
    <w:lvl w:ilvl="0">
      <w:start w:val="0"/>
      <w:numFmt w:val="bullet"/>
      <w:lvlText w:val=""/>
      <w:lvlJc w:val="left"/>
      <w:pPr>
        <w:ind w:left="874" w:hanging="361"/>
      </w:pPr>
      <w:rPr>
        <w:rFonts w:hint="default" w:ascii="Wingdings" w:hAnsi="Wingdings" w:eastAsia="Wingdings" w:cs="Wingdings"/>
        <w:b w:val="0"/>
        <w:bCs w:val="0"/>
        <w:i w:val="0"/>
        <w:iCs w:val="0"/>
        <w:color w:val="E97031"/>
        <w:spacing w:val="0"/>
        <w:w w:val="99"/>
        <w:sz w:val="20"/>
        <w:szCs w:val="20"/>
        <w:lang w:val="fr-FR" w:eastAsia="en-US" w:bidi="ar-SA"/>
      </w:rPr>
    </w:lvl>
    <w:lvl w:ilvl="1">
      <w:start w:val="0"/>
      <w:numFmt w:val="bullet"/>
      <w:lvlText w:val="•"/>
      <w:lvlJc w:val="left"/>
      <w:pPr>
        <w:ind w:left="1855" w:hanging="361"/>
      </w:pPr>
      <w:rPr>
        <w:rFonts w:hint="default"/>
        <w:lang w:val="fr-FR" w:eastAsia="en-US" w:bidi="ar-SA"/>
      </w:rPr>
    </w:lvl>
    <w:lvl w:ilvl="2">
      <w:start w:val="0"/>
      <w:numFmt w:val="bullet"/>
      <w:lvlText w:val="•"/>
      <w:lvlJc w:val="left"/>
      <w:pPr>
        <w:ind w:left="2830" w:hanging="361"/>
      </w:pPr>
      <w:rPr>
        <w:rFonts w:hint="default"/>
        <w:lang w:val="fr-FR" w:eastAsia="en-US" w:bidi="ar-SA"/>
      </w:rPr>
    </w:lvl>
    <w:lvl w:ilvl="3">
      <w:start w:val="0"/>
      <w:numFmt w:val="bullet"/>
      <w:lvlText w:val="•"/>
      <w:lvlJc w:val="left"/>
      <w:pPr>
        <w:ind w:left="3805" w:hanging="361"/>
      </w:pPr>
      <w:rPr>
        <w:rFonts w:hint="default"/>
        <w:lang w:val="fr-FR" w:eastAsia="en-US" w:bidi="ar-SA"/>
      </w:rPr>
    </w:lvl>
    <w:lvl w:ilvl="4">
      <w:start w:val="0"/>
      <w:numFmt w:val="bullet"/>
      <w:lvlText w:val="•"/>
      <w:lvlJc w:val="left"/>
      <w:pPr>
        <w:ind w:left="4780" w:hanging="361"/>
      </w:pPr>
      <w:rPr>
        <w:rFonts w:hint="default"/>
        <w:lang w:val="fr-FR" w:eastAsia="en-US" w:bidi="ar-SA"/>
      </w:rPr>
    </w:lvl>
    <w:lvl w:ilvl="5">
      <w:start w:val="0"/>
      <w:numFmt w:val="bullet"/>
      <w:lvlText w:val="•"/>
      <w:lvlJc w:val="left"/>
      <w:pPr>
        <w:ind w:left="5756" w:hanging="361"/>
      </w:pPr>
      <w:rPr>
        <w:rFonts w:hint="default"/>
        <w:lang w:val="fr-FR" w:eastAsia="en-US" w:bidi="ar-SA"/>
      </w:rPr>
    </w:lvl>
    <w:lvl w:ilvl="6">
      <w:start w:val="0"/>
      <w:numFmt w:val="bullet"/>
      <w:lvlText w:val="•"/>
      <w:lvlJc w:val="left"/>
      <w:pPr>
        <w:ind w:left="6731" w:hanging="361"/>
      </w:pPr>
      <w:rPr>
        <w:rFonts w:hint="default"/>
        <w:lang w:val="fr-FR" w:eastAsia="en-US" w:bidi="ar-SA"/>
      </w:rPr>
    </w:lvl>
    <w:lvl w:ilvl="7">
      <w:start w:val="0"/>
      <w:numFmt w:val="bullet"/>
      <w:lvlText w:val="•"/>
      <w:lvlJc w:val="left"/>
      <w:pPr>
        <w:ind w:left="7706" w:hanging="361"/>
      </w:pPr>
      <w:rPr>
        <w:rFonts w:hint="default"/>
        <w:lang w:val="fr-FR" w:eastAsia="en-US" w:bidi="ar-SA"/>
      </w:rPr>
    </w:lvl>
    <w:lvl w:ilvl="8">
      <w:start w:val="0"/>
      <w:numFmt w:val="bullet"/>
      <w:lvlText w:val="•"/>
      <w:lvlJc w:val="left"/>
      <w:pPr>
        <w:ind w:left="8681" w:hanging="361"/>
      </w:pPr>
      <w:rPr>
        <w:rFonts w:hint="default"/>
        <w:lang w:val="fr-FR"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fr-FR" w:eastAsia="en-US" w:bidi="ar-SA"/>
    </w:rPr>
  </w:style>
  <w:style w:styleId="BodyText" w:type="paragraph">
    <w:name w:val="Body Text"/>
    <w:basedOn w:val="Normal"/>
    <w:uiPriority w:val="1"/>
    <w:qFormat/>
    <w:pPr/>
    <w:rPr>
      <w:rFonts w:ascii="Calibri" w:hAnsi="Calibri" w:eastAsia="Calibri" w:cs="Calibri"/>
      <w:sz w:val="22"/>
      <w:szCs w:val="22"/>
      <w:lang w:val="fr-FR" w:eastAsia="en-US" w:bidi="ar-SA"/>
    </w:rPr>
  </w:style>
  <w:style w:styleId="Heading1" w:type="paragraph">
    <w:name w:val="Heading 1"/>
    <w:basedOn w:val="Normal"/>
    <w:uiPriority w:val="1"/>
    <w:qFormat/>
    <w:pPr>
      <w:ind w:left="862"/>
      <w:outlineLvl w:val="1"/>
    </w:pPr>
    <w:rPr>
      <w:rFonts w:ascii="Calibri" w:hAnsi="Calibri" w:eastAsia="Calibri" w:cs="Calibri"/>
      <w:sz w:val="32"/>
      <w:szCs w:val="32"/>
      <w:lang w:val="fr-FR" w:eastAsia="en-US" w:bidi="ar-SA"/>
    </w:rPr>
  </w:style>
  <w:style w:styleId="ListParagraph" w:type="paragraph">
    <w:name w:val="List Paragraph"/>
    <w:basedOn w:val="Normal"/>
    <w:uiPriority w:val="1"/>
    <w:qFormat/>
    <w:pPr>
      <w:spacing w:before="46"/>
      <w:ind w:left="874" w:hanging="360"/>
    </w:pPr>
    <w:rPr>
      <w:rFonts w:ascii="Calibri" w:hAnsi="Calibri" w:eastAsia="Calibri" w:cs="Calibri"/>
      <w:lang w:val="fr-FR" w:eastAsia="en-US" w:bidi="ar-SA"/>
    </w:rPr>
  </w:style>
  <w:style w:styleId="TableParagraph" w:type="paragraph">
    <w:name w:val="Table Paragraph"/>
    <w:basedOn w:val="Normal"/>
    <w:uiPriority w:val="1"/>
    <w:qFormat/>
    <w:pPr/>
    <w:rPr>
      <w:rFonts w:ascii="Calibri" w:hAnsi="Calibri" w:eastAsia="Calibri" w:cs="Calibri"/>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PLAS</dc:creator>
  <dc:title>Untitled</dc:title>
  <dcterms:created xsi:type="dcterms:W3CDTF">2026-01-08T10:30:23Z</dcterms:created>
  <dcterms:modified xsi:type="dcterms:W3CDTF">2026-01-08T10:30:23Z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Microsoft® Word pour Microsoft 365</vt:lpwstr>
  </property>
  <property fmtid="{D5CDD505-2E9C-101B-9397-08002B2CF9AE}" pid="4" name="LastSaved">
    <vt:filetime>2026-01-08T00:00:00Z</vt:filetime>
  </property>
  <property fmtid="{D5CDD505-2E9C-101B-9397-08002B2CF9AE}" pid="5" name="Producer">
    <vt:lpwstr>GPL Ghostscript 9.55.0</vt:lpwstr>
  </property>
</Properties>
</file>